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97FCD" w14:textId="77777777" w:rsidR="00B54AAD" w:rsidRDefault="00BE42EC">
      <w:pPr>
        <w:widowControl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2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  <w:lang w:eastAsia="zh-CN"/>
        </w:rPr>
        <w:t>遵义师范学院2022年“专升本”</w:t>
      </w:r>
    </w:p>
    <w:p w14:paraId="46B6AABF" w14:textId="7569CB9C" w:rsidR="00B54AAD" w:rsidRPr="006B6D36" w:rsidRDefault="00BE42EC" w:rsidP="006B6D36">
      <w:pPr>
        <w:widowControl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2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  <w:lang w:eastAsia="zh-CN"/>
        </w:rPr>
        <w:t>财务管理专业考试大纲</w:t>
      </w:r>
    </w:p>
    <w:p w14:paraId="68C1456A" w14:textId="77777777" w:rsidR="00B54AAD" w:rsidRDefault="00BE42EC">
      <w:pPr>
        <w:widowControl w:val="0"/>
        <w:spacing w:line="560" w:lineRule="exact"/>
        <w:ind w:firstLineChars="200" w:firstLine="640"/>
        <w:rPr>
          <w:rFonts w:eastAsia="黑体"/>
          <w:color w:val="000000"/>
          <w:szCs w:val="32"/>
          <w:lang w:eastAsia="zh-CN"/>
        </w:rPr>
      </w:pPr>
      <w:r>
        <w:rPr>
          <w:rFonts w:eastAsia="黑体" w:hint="eastAsia"/>
          <w:color w:val="000000"/>
          <w:kern w:val="2"/>
          <w:sz w:val="32"/>
          <w:szCs w:val="32"/>
          <w:lang w:eastAsia="zh-CN"/>
        </w:rPr>
        <w:t>一、考试总体要求</w:t>
      </w:r>
    </w:p>
    <w:p w14:paraId="5990E027" w14:textId="20566E55" w:rsidR="00B54AAD" w:rsidRDefault="00BE42EC">
      <w:pPr>
        <w:widowControl w:val="0"/>
        <w:spacing w:line="560" w:lineRule="exact"/>
        <w:ind w:firstLineChars="200" w:firstLine="640"/>
        <w:rPr>
          <w:rFonts w:ascii="仿宋" w:eastAsia="仿宋" w:hAnsi="仿宋"/>
          <w:color w:val="000000"/>
          <w:kern w:val="2"/>
          <w:sz w:val="32"/>
          <w:szCs w:val="32"/>
          <w:lang w:eastAsia="zh-CN" w:bidi="zh-CN"/>
        </w:rPr>
      </w:pP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 w:bidi="zh-CN"/>
        </w:rPr>
        <w:t>要求学生掌握会计人才所必备的会计基本理论、基本知识和基本技能，包括1</w:t>
      </w:r>
      <w:r w:rsidR="00616986">
        <w:rPr>
          <w:rFonts w:ascii="仿宋" w:eastAsia="仿宋" w:hAnsi="仿宋" w:hint="eastAsia"/>
          <w:color w:val="000000"/>
          <w:kern w:val="2"/>
          <w:sz w:val="32"/>
          <w:szCs w:val="32"/>
          <w:lang w:eastAsia="zh-CN" w:bidi="zh-CN"/>
        </w:rPr>
        <w:t>.</w:t>
      </w: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 w:bidi="zh-CN"/>
        </w:rPr>
        <w:t>掌握会计的基本概念。2</w:t>
      </w:r>
      <w:r w:rsidR="00616986">
        <w:rPr>
          <w:rFonts w:ascii="仿宋" w:eastAsia="仿宋" w:hAnsi="仿宋" w:hint="eastAsia"/>
          <w:color w:val="000000"/>
          <w:kern w:val="2"/>
          <w:sz w:val="32"/>
          <w:szCs w:val="32"/>
          <w:lang w:eastAsia="zh-CN" w:bidi="zh-CN"/>
        </w:rPr>
        <w:t>.</w:t>
      </w: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 w:bidi="zh-CN"/>
        </w:rPr>
        <w:t>了解会计知识的理论体系和知识结构。3</w:t>
      </w:r>
      <w:r w:rsidR="00616986">
        <w:rPr>
          <w:rFonts w:ascii="仿宋" w:eastAsia="仿宋" w:hAnsi="仿宋" w:hint="eastAsia"/>
          <w:color w:val="000000"/>
          <w:kern w:val="2"/>
          <w:sz w:val="32"/>
          <w:szCs w:val="32"/>
          <w:lang w:eastAsia="zh-CN" w:bidi="zh-CN"/>
        </w:rPr>
        <w:t>.</w:t>
      </w: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 w:bidi="zh-CN"/>
        </w:rPr>
        <w:t>掌握会计核算的基本方法。4</w:t>
      </w:r>
      <w:r w:rsidR="00616986">
        <w:rPr>
          <w:rFonts w:ascii="仿宋" w:eastAsia="仿宋" w:hAnsi="仿宋" w:hint="eastAsia"/>
          <w:color w:val="000000"/>
          <w:kern w:val="2"/>
          <w:sz w:val="32"/>
          <w:szCs w:val="32"/>
          <w:lang w:eastAsia="zh-CN" w:bidi="zh-CN"/>
        </w:rPr>
        <w:t>.</w:t>
      </w: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 w:bidi="zh-CN"/>
        </w:rPr>
        <w:t>了解财务、会计基本法规制度，树立法制观念。5</w:t>
      </w:r>
      <w:r w:rsidR="00616986">
        <w:rPr>
          <w:rFonts w:ascii="仿宋" w:eastAsia="仿宋" w:hAnsi="仿宋" w:hint="eastAsia"/>
          <w:color w:val="000000"/>
          <w:kern w:val="2"/>
          <w:sz w:val="32"/>
          <w:szCs w:val="32"/>
          <w:lang w:eastAsia="zh-CN" w:bidi="zh-CN"/>
        </w:rPr>
        <w:t>.</w:t>
      </w: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 w:bidi="zh-CN"/>
        </w:rPr>
        <w:t>树立良好的会计职业道德观念。为学生进一步学习各种专业会计和有关管理课程奠定基础。</w:t>
      </w:r>
    </w:p>
    <w:p w14:paraId="25F4208C" w14:textId="77777777" w:rsidR="00B54AAD" w:rsidRDefault="00BE42EC">
      <w:pPr>
        <w:widowControl w:val="0"/>
        <w:spacing w:line="560" w:lineRule="exact"/>
        <w:ind w:firstLineChars="200" w:firstLine="640"/>
        <w:rPr>
          <w:rFonts w:eastAsia="黑体"/>
          <w:color w:val="000000"/>
          <w:kern w:val="2"/>
          <w:sz w:val="32"/>
          <w:szCs w:val="32"/>
          <w:lang w:eastAsia="zh-CN"/>
        </w:rPr>
      </w:pPr>
      <w:r>
        <w:rPr>
          <w:rFonts w:eastAsia="黑体" w:hint="eastAsia"/>
          <w:color w:val="000000"/>
          <w:kern w:val="2"/>
          <w:sz w:val="32"/>
          <w:szCs w:val="32"/>
          <w:lang w:eastAsia="zh-CN"/>
        </w:rPr>
        <w:t>二、考试科目</w:t>
      </w:r>
    </w:p>
    <w:p w14:paraId="21914F50" w14:textId="77777777" w:rsidR="00B54AAD" w:rsidRDefault="00BE42EC">
      <w:pPr>
        <w:widowControl w:val="0"/>
        <w:spacing w:line="560" w:lineRule="exact"/>
        <w:ind w:firstLineChars="200" w:firstLine="640"/>
        <w:rPr>
          <w:rFonts w:eastAsia="黑体"/>
          <w:color w:val="000000"/>
          <w:kern w:val="2"/>
          <w:sz w:val="32"/>
          <w:szCs w:val="32"/>
          <w:lang w:eastAsia="zh-CN"/>
        </w:rPr>
      </w:pPr>
      <w:r>
        <w:rPr>
          <w:rFonts w:eastAsia="黑体" w:hint="eastAsia"/>
          <w:color w:val="000000"/>
          <w:kern w:val="2"/>
          <w:sz w:val="32"/>
          <w:szCs w:val="32"/>
          <w:lang w:eastAsia="zh-CN"/>
        </w:rPr>
        <w:t>基础会计</w:t>
      </w:r>
    </w:p>
    <w:p w14:paraId="5E9C693B" w14:textId="77777777" w:rsidR="00B54AAD" w:rsidRDefault="00BE42EC">
      <w:pPr>
        <w:widowControl w:val="0"/>
        <w:spacing w:line="560" w:lineRule="exact"/>
        <w:ind w:firstLineChars="200" w:firstLine="640"/>
        <w:rPr>
          <w:rFonts w:eastAsia="黑体"/>
          <w:color w:val="000000"/>
          <w:kern w:val="2"/>
          <w:sz w:val="32"/>
          <w:szCs w:val="32"/>
          <w:lang w:eastAsia="zh-CN"/>
        </w:rPr>
      </w:pPr>
      <w:r>
        <w:rPr>
          <w:rFonts w:eastAsia="黑体" w:hint="eastAsia"/>
          <w:color w:val="000000"/>
          <w:kern w:val="2"/>
          <w:sz w:val="32"/>
          <w:szCs w:val="32"/>
          <w:lang w:eastAsia="zh-CN"/>
        </w:rPr>
        <w:t>三、考试形式</w:t>
      </w:r>
    </w:p>
    <w:p w14:paraId="317DECFA" w14:textId="77777777" w:rsidR="00B54AAD" w:rsidRDefault="00BE42EC">
      <w:pPr>
        <w:widowControl w:val="0"/>
        <w:spacing w:line="560" w:lineRule="exact"/>
        <w:ind w:firstLineChars="200" w:firstLine="640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闭卷、笔试、满分150分、考试时限150分钟</w:t>
      </w:r>
    </w:p>
    <w:p w14:paraId="46F905EA" w14:textId="77777777" w:rsidR="00B54AAD" w:rsidRDefault="00BE42EC">
      <w:pPr>
        <w:widowControl w:val="0"/>
        <w:spacing w:line="560" w:lineRule="exact"/>
        <w:ind w:firstLineChars="200" w:firstLine="640"/>
        <w:rPr>
          <w:rFonts w:eastAsia="黑体"/>
          <w:color w:val="000000"/>
          <w:kern w:val="2"/>
          <w:sz w:val="32"/>
          <w:szCs w:val="32"/>
          <w:lang w:eastAsia="zh-CN"/>
        </w:rPr>
      </w:pPr>
      <w:r>
        <w:rPr>
          <w:rFonts w:eastAsia="黑体" w:hint="eastAsia"/>
          <w:color w:val="000000"/>
          <w:kern w:val="2"/>
          <w:sz w:val="32"/>
          <w:szCs w:val="32"/>
          <w:lang w:eastAsia="zh-CN"/>
        </w:rPr>
        <w:t>四、考试内容</w:t>
      </w:r>
    </w:p>
    <w:p w14:paraId="5A64CCB4" w14:textId="77777777" w:rsidR="00B54AAD" w:rsidRDefault="00BE42EC">
      <w:pPr>
        <w:widowControl w:val="0"/>
        <w:spacing w:line="560" w:lineRule="exact"/>
        <w:ind w:firstLineChars="200" w:firstLine="640"/>
        <w:rPr>
          <w:rFonts w:eastAsia="楷体_GB2312"/>
          <w:color w:val="000000"/>
          <w:kern w:val="2"/>
          <w:sz w:val="32"/>
          <w:szCs w:val="32"/>
          <w:lang w:eastAsia="zh-CN"/>
        </w:rPr>
      </w:pPr>
      <w:r>
        <w:rPr>
          <w:rFonts w:eastAsia="楷体_GB2312"/>
          <w:color w:val="000000"/>
          <w:kern w:val="2"/>
          <w:sz w:val="32"/>
          <w:szCs w:val="32"/>
          <w:lang w:eastAsia="zh-CN"/>
        </w:rPr>
        <w:t>考试内容所含知识点，知识点的所属层次及各章节知识点参考下表：</w:t>
      </w:r>
    </w:p>
    <w:tbl>
      <w:tblPr>
        <w:tblW w:w="8647" w:type="dxa"/>
        <w:tblInd w:w="-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1831"/>
        <w:gridCol w:w="2656"/>
        <w:gridCol w:w="708"/>
        <w:gridCol w:w="709"/>
        <w:gridCol w:w="709"/>
        <w:gridCol w:w="850"/>
      </w:tblGrid>
      <w:tr w:rsidR="00B54AAD" w14:paraId="6EF2E6B7" w14:textId="77777777">
        <w:trPr>
          <w:trHeight w:val="20"/>
        </w:trPr>
        <w:tc>
          <w:tcPr>
            <w:tcW w:w="118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680E0867" w14:textId="77777777" w:rsidR="00B54AAD" w:rsidRDefault="00BE42EC">
            <w:pPr>
              <w:pStyle w:val="TableParagraph"/>
              <w:spacing w:before="165"/>
              <w:ind w:left="352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章</w:t>
            </w:r>
          </w:p>
        </w:tc>
        <w:tc>
          <w:tcPr>
            <w:tcW w:w="18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50A6" w14:textId="77777777" w:rsidR="00B54AAD" w:rsidRDefault="00BE42EC">
            <w:pPr>
              <w:pStyle w:val="TableParagraph"/>
              <w:spacing w:before="165"/>
              <w:ind w:left="146"/>
              <w:jc w:val="center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节</w:t>
            </w:r>
          </w:p>
        </w:tc>
        <w:tc>
          <w:tcPr>
            <w:tcW w:w="2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EC76" w14:textId="77777777" w:rsidR="00B54AAD" w:rsidRDefault="00BE42EC">
            <w:pPr>
              <w:pStyle w:val="TableParagraph"/>
              <w:spacing w:before="165"/>
              <w:ind w:left="830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知</w:t>
            </w: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识</w:t>
            </w: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点</w:t>
            </w:r>
          </w:p>
        </w:tc>
        <w:tc>
          <w:tcPr>
            <w:tcW w:w="29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43F6" w14:textId="77777777" w:rsidR="00B54AAD" w:rsidRDefault="00BE42EC">
            <w:pPr>
              <w:pStyle w:val="TableParagraph"/>
              <w:spacing w:before="9" w:line="289" w:lineRule="exact"/>
              <w:ind w:left="1012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层次要求</w:t>
            </w:r>
          </w:p>
        </w:tc>
      </w:tr>
      <w:tr w:rsidR="00B54AAD" w14:paraId="16E40679" w14:textId="77777777">
        <w:trPr>
          <w:trHeight w:val="20"/>
        </w:trPr>
        <w:tc>
          <w:tcPr>
            <w:tcW w:w="1184" w:type="dxa"/>
            <w:vMerge/>
            <w:tcBorders>
              <w:right w:val="single" w:sz="4" w:space="0" w:color="000000"/>
            </w:tcBorders>
          </w:tcPr>
          <w:p w14:paraId="7789FD14" w14:textId="77777777" w:rsidR="00B54AAD" w:rsidRDefault="00B54AAD">
            <w:pPr>
              <w:pStyle w:val="TableParagraph"/>
              <w:spacing w:before="165"/>
              <w:ind w:left="352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BED930" w14:textId="77777777" w:rsidR="00B54AAD" w:rsidRDefault="00B54AAD">
            <w:pPr>
              <w:pStyle w:val="TableParagraph"/>
              <w:spacing w:before="165"/>
              <w:ind w:left="146"/>
              <w:jc w:val="center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2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9EAFB9" w14:textId="77777777" w:rsidR="00B54AAD" w:rsidRDefault="00B54AAD">
            <w:pPr>
              <w:pStyle w:val="TableParagraph"/>
              <w:spacing w:before="165"/>
              <w:ind w:left="830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2945" w14:textId="77777777" w:rsidR="00B54AAD" w:rsidRDefault="00B54AAD">
            <w:pPr>
              <w:pStyle w:val="TableParagraph"/>
              <w:spacing w:before="9" w:line="289" w:lineRule="exact"/>
              <w:ind w:left="1012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</w:tr>
      <w:tr w:rsidR="00B54AAD" w14:paraId="1800C610" w14:textId="77777777">
        <w:trPr>
          <w:trHeight w:val="20"/>
        </w:trPr>
        <w:tc>
          <w:tcPr>
            <w:tcW w:w="1184" w:type="dxa"/>
            <w:vMerge/>
            <w:tcBorders>
              <w:right w:val="single" w:sz="4" w:space="0" w:color="000000"/>
            </w:tcBorders>
          </w:tcPr>
          <w:p w14:paraId="44D91198" w14:textId="77777777" w:rsidR="00B54AAD" w:rsidRDefault="00B54AAD">
            <w:pPr>
              <w:pStyle w:val="TableParagraph"/>
              <w:spacing w:before="165"/>
              <w:ind w:left="352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4D28D" w14:textId="77777777" w:rsidR="00B54AAD" w:rsidRDefault="00B54AAD">
            <w:pPr>
              <w:pStyle w:val="TableParagraph"/>
              <w:spacing w:before="165"/>
              <w:ind w:left="146"/>
              <w:jc w:val="center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2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8E5F5D" w14:textId="77777777" w:rsidR="00B54AAD" w:rsidRDefault="00B54AAD">
            <w:pPr>
              <w:pStyle w:val="TableParagraph"/>
              <w:spacing w:before="165"/>
              <w:ind w:left="830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3B18" w14:textId="77777777" w:rsidR="00B54AAD" w:rsidRDefault="00B54AAD">
            <w:pPr>
              <w:pStyle w:val="TableParagraph"/>
              <w:spacing w:before="9" w:line="289" w:lineRule="exact"/>
              <w:ind w:left="1012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</w:tr>
      <w:tr w:rsidR="00B54AAD" w14:paraId="1288A735" w14:textId="77777777">
        <w:trPr>
          <w:trHeight w:val="20"/>
        </w:trPr>
        <w:tc>
          <w:tcPr>
            <w:tcW w:w="118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0BB0C15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6B47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6120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FCC3" w14:textId="77777777" w:rsidR="00B54AAD" w:rsidRDefault="00BE42EC">
            <w:pPr>
              <w:pStyle w:val="TableParagraph"/>
              <w:spacing w:line="280" w:lineRule="exact"/>
              <w:ind w:left="108" w:right="80"/>
              <w:jc w:val="center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了解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B382" w14:textId="77777777" w:rsidR="00B54AAD" w:rsidRDefault="00BE42EC">
            <w:pPr>
              <w:pStyle w:val="TableParagraph"/>
              <w:spacing w:line="280" w:lineRule="exact"/>
              <w:ind w:left="127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理解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6701" w14:textId="77777777" w:rsidR="00B54AAD" w:rsidRDefault="00BE42EC">
            <w:pPr>
              <w:pStyle w:val="TableParagraph"/>
              <w:spacing w:line="280" w:lineRule="exact"/>
              <w:ind w:left="108" w:right="80"/>
              <w:jc w:val="center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掌握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770B" w14:textId="77777777" w:rsidR="00B54AAD" w:rsidRDefault="00BE42EC">
            <w:pPr>
              <w:pStyle w:val="TableParagraph"/>
              <w:spacing w:line="280" w:lineRule="exact"/>
              <w:ind w:left="172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应用</w:t>
            </w:r>
          </w:p>
        </w:tc>
      </w:tr>
      <w:tr w:rsidR="00B54AAD" w14:paraId="497D2536" w14:textId="77777777">
        <w:trPr>
          <w:trHeight w:val="20"/>
        </w:trPr>
        <w:tc>
          <w:tcPr>
            <w:tcW w:w="118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574D" w14:textId="77777777" w:rsidR="00B54AAD" w:rsidRDefault="00B54AAD">
            <w:pPr>
              <w:pStyle w:val="TableParagraph"/>
              <w:spacing w:before="9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  <w:p w14:paraId="0CB8DD8C" w14:textId="77777777" w:rsidR="00B54AAD" w:rsidRDefault="00BE42EC">
            <w:pPr>
              <w:pStyle w:val="TableParagraph"/>
              <w:spacing w:line="235" w:lineRule="auto"/>
              <w:ind w:right="273"/>
              <w:jc w:val="bot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第一章</w:t>
            </w:r>
          </w:p>
          <w:p w14:paraId="2B17FCA8" w14:textId="77777777" w:rsidR="00B54AAD" w:rsidRDefault="00B54AAD">
            <w:pPr>
              <w:pStyle w:val="TableParagraph"/>
              <w:spacing w:before="2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  <w:p w14:paraId="524486BB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总论</w:t>
            </w:r>
          </w:p>
          <w:p w14:paraId="29F19BA3" w14:textId="77777777" w:rsidR="00B54AAD" w:rsidRDefault="00B54AAD">
            <w:pPr>
              <w:pStyle w:val="TableParagraph"/>
              <w:spacing w:line="235" w:lineRule="auto"/>
              <w:ind w:left="172" w:right="150"/>
              <w:jc w:val="bot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7EAD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 xml:space="preserve">§1.1 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会计的含义和会计的内容</w:t>
            </w:r>
          </w:p>
          <w:p w14:paraId="6FC4911B" w14:textId="77777777" w:rsidR="00B54AAD" w:rsidRDefault="00B54AAD">
            <w:pPr>
              <w:pStyle w:val="TableParagraph"/>
              <w:spacing w:before="4" w:line="235" w:lineRule="auto"/>
              <w:ind w:left="201" w:right="10" w:hanging="84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A5FA" w14:textId="77777777" w:rsidR="00B54AAD" w:rsidRDefault="00BE42EC">
            <w:pPr>
              <w:pStyle w:val="TableParagraph"/>
              <w:spacing w:before="91" w:line="235" w:lineRule="auto"/>
              <w:ind w:left="172" w:right="144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了解会计工作的职能、特点和目标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5AB0" w14:textId="77777777" w:rsidR="00B54AAD" w:rsidRDefault="00B54AAD">
            <w:pPr>
              <w:pStyle w:val="TableParagraph"/>
              <w:spacing w:before="4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  <w:p w14:paraId="0A96D6E0" w14:textId="77777777" w:rsidR="00B54AAD" w:rsidRDefault="00BE42EC">
            <w:pPr>
              <w:pStyle w:val="TableParagraph"/>
              <w:ind w:left="28"/>
              <w:jc w:val="center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070C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2FA0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E5EB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</w:tr>
      <w:tr w:rsidR="00B54AAD" w14:paraId="0FF9FC6E" w14:textId="77777777">
        <w:trPr>
          <w:trHeight w:val="20"/>
        </w:trPr>
        <w:tc>
          <w:tcPr>
            <w:tcW w:w="118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1097556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5396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 xml:space="preserve">§1.2 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会计的职能和会计目标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782F" w14:textId="77777777" w:rsidR="00B54AAD" w:rsidRDefault="00BE42EC">
            <w:pPr>
              <w:pStyle w:val="TableParagraph"/>
              <w:spacing w:before="79" w:line="235" w:lineRule="auto"/>
              <w:ind w:left="532" w:right="144" w:hanging="360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理解什么是会计对</w:t>
            </w:r>
          </w:p>
          <w:p w14:paraId="71D582FB" w14:textId="77777777" w:rsidR="00B54AAD" w:rsidRDefault="00BE42EC">
            <w:pPr>
              <w:pStyle w:val="TableParagraph"/>
              <w:spacing w:before="79" w:line="235" w:lineRule="auto"/>
              <w:ind w:left="532" w:right="144" w:hanging="360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以及会计准则在实</w:t>
            </w:r>
          </w:p>
          <w:p w14:paraId="270EC435" w14:textId="77777777" w:rsidR="00B54AAD" w:rsidRDefault="00BE42EC">
            <w:pPr>
              <w:pStyle w:val="TableParagraph"/>
              <w:spacing w:before="79" w:line="235" w:lineRule="auto"/>
              <w:ind w:left="532" w:right="144" w:hanging="360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工作中的运用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E3D1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BC77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FEAA" w14:textId="77777777" w:rsidR="00B54AAD" w:rsidRDefault="00B54AAD">
            <w:pPr>
              <w:pStyle w:val="TableParagraph"/>
              <w:spacing w:before="5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  <w:p w14:paraId="4475AD01" w14:textId="77777777" w:rsidR="00B54AAD" w:rsidRDefault="00BE42EC">
            <w:pPr>
              <w:pStyle w:val="TableParagraph"/>
              <w:ind w:left="28"/>
              <w:jc w:val="center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D2E8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</w:tr>
      <w:tr w:rsidR="00B54AAD" w14:paraId="77F121B4" w14:textId="77777777">
        <w:trPr>
          <w:trHeight w:val="20"/>
        </w:trPr>
        <w:tc>
          <w:tcPr>
            <w:tcW w:w="118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455BC0A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8853" w14:textId="77777777" w:rsidR="00B54AAD" w:rsidRDefault="00B54AAD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  <w:p w14:paraId="0349B6F1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 xml:space="preserve">§1.3 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会计核算的基本前提、基础和会计信息质量要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lastRenderedPageBreak/>
              <w:t>求</w:t>
            </w:r>
          </w:p>
          <w:p w14:paraId="3DFBE669" w14:textId="77777777" w:rsidR="00B54AAD" w:rsidRDefault="00B54AAD">
            <w:pPr>
              <w:pStyle w:val="TableParagraph"/>
              <w:spacing w:line="235" w:lineRule="auto"/>
              <w:ind w:left="117" w:right="86"/>
              <w:jc w:val="center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2018" w14:textId="77777777" w:rsidR="00B54AAD" w:rsidRDefault="00B54AAD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  <w:p w14:paraId="6FB2E9F2" w14:textId="77777777" w:rsidR="00B54AAD" w:rsidRDefault="00BE42EC">
            <w:pPr>
              <w:pStyle w:val="TableParagraph"/>
              <w:spacing w:line="235" w:lineRule="auto"/>
              <w:ind w:left="172" w:right="144"/>
              <w:jc w:val="center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掌握会计要素的性质、内容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CFB7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8169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827E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  <w:p w14:paraId="56D60472" w14:textId="77777777" w:rsidR="00B54AAD" w:rsidRDefault="00B54AAD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  <w:p w14:paraId="6B75802C" w14:textId="77777777" w:rsidR="00B54AAD" w:rsidRDefault="00BE42EC">
            <w:pPr>
              <w:pStyle w:val="TableParagraph"/>
              <w:spacing w:before="1"/>
              <w:ind w:left="28"/>
              <w:jc w:val="center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145E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</w:tr>
      <w:tr w:rsidR="00B54AAD" w14:paraId="1C93AB16" w14:textId="77777777">
        <w:trPr>
          <w:trHeight w:val="20"/>
        </w:trPr>
        <w:tc>
          <w:tcPr>
            <w:tcW w:w="118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8A6E222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3A59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§1.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 xml:space="preserve">4 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会计方法和会计循环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35E2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掌握会计核算方法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F8DD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275B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8535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101B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</w:tr>
      <w:tr w:rsidR="00B54AAD" w14:paraId="1D817CEB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172536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第二章</w:t>
            </w:r>
          </w:p>
          <w:p w14:paraId="5AFB67A0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会计要素与会计等式</w:t>
            </w:r>
          </w:p>
          <w:p w14:paraId="79C34B40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C631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 xml:space="preserve">§2.1 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会计要素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2E08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了解会计要素及会计科目与设置会计科目的意义和原则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8F6B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E3A6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20BC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  <w:p w14:paraId="23ECA670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DDDF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</w:tr>
      <w:tr w:rsidR="00B54AAD" w14:paraId="49D7A39F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A21319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63BF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 xml:space="preserve">§2.2 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会计等式</w:t>
            </w:r>
          </w:p>
          <w:p w14:paraId="59D68308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B249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理解会计等式</w:t>
            </w:r>
          </w:p>
          <w:p w14:paraId="2C5D4EF9" w14:textId="77777777" w:rsidR="00B54AAD" w:rsidRDefault="00B54AAD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5FA1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6DAB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0C39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84AD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  <w:p w14:paraId="6487D3DD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</w:tr>
      <w:tr w:rsidR="00B54AAD" w14:paraId="73DAB3FA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ACD889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第三章</w:t>
            </w:r>
          </w:p>
          <w:p w14:paraId="31FBEE71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会计核算基础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2378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3.1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会计假设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71D6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了解会计的四个基本假设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DDE8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EBD8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79C9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F652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</w:tr>
      <w:tr w:rsidR="00B54AAD" w14:paraId="7F1076A2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377854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07C1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3.2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会计信息质量特征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5DC4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理解会计信息质量八个特征的含义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FC5A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BB80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D6D1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0E68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</w:tr>
      <w:tr w:rsidR="00B54AAD" w14:paraId="784B9CE6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A4104D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1FBA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3.3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会计要素确认、计量及其要求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26E5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掌握会计信息确认、计量的规则和要求。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F0A4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8810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A866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420D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</w:tr>
      <w:tr w:rsidR="00B54AAD" w14:paraId="09B28DB5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CF1BE5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C8E1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§3.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4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收付实现制与权责发生制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2B6B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理解收付实现制与权责发生制的记账规则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6CE1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D8BE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C52C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DBC8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</w:tr>
      <w:tr w:rsidR="00B54AAD" w14:paraId="57F3ECCE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F30A95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第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四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章</w:t>
            </w:r>
          </w:p>
          <w:p w14:paraId="03E9C7F4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账户与复式记账</w:t>
            </w:r>
          </w:p>
          <w:p w14:paraId="3AA89C9B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AC4A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4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 xml:space="preserve">.1 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会计科目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85C0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理解会计账户与会计科目的关系、概念。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DBC2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867B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F0D4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  <w:p w14:paraId="2B0ACE2F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9A65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</w:tr>
      <w:tr w:rsidR="00B54AAD" w14:paraId="4E3E397A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D08C0D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BA2C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4.2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 xml:space="preserve"> 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账户</w:t>
            </w:r>
          </w:p>
          <w:p w14:paraId="4E87EF98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6A3E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理解会计账户与会计科目的关系、概念。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A611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8FFA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2D55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E29B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  <w:p w14:paraId="2AF32E26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</w:tr>
      <w:tr w:rsidR="00B54AAD" w14:paraId="0F846C34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2FD6B6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D257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4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 xml:space="preserve">.3 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复式记账</w:t>
            </w:r>
          </w:p>
          <w:p w14:paraId="702E45B8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9643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理解会计账户与会计科目的关系、概念。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49E7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FA4A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946B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  <w:p w14:paraId="225194CF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7BB4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</w:tr>
      <w:tr w:rsidR="00B54AAD" w14:paraId="326E4749" w14:textId="77777777">
        <w:trPr>
          <w:trHeight w:val="841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37C920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C059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4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.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4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总分类账户和明细分类账户</w:t>
            </w:r>
          </w:p>
          <w:p w14:paraId="7A7EC323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0761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掌握总分类账户和明细分类账户的记账规则和区别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0335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E28B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C39D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450F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</w:tr>
      <w:tr w:rsidR="00B54AAD" w14:paraId="34D4D732" w14:textId="77777777">
        <w:trPr>
          <w:trHeight w:val="1142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B19881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第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五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章</w:t>
            </w:r>
          </w:p>
          <w:p w14:paraId="773476A9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企业主要经济业务的核算</w:t>
            </w:r>
          </w:p>
          <w:p w14:paraId="32B91D84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  <w:p w14:paraId="02AE2EFE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782C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5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 xml:space="preserve">.1 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资金筹集业务的会计处理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2F25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了解企业资金运动的流程和特点，掌握企业筹集资金的账务处理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4BEB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  <w:p w14:paraId="213E8064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4648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1CB6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42F6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</w:tr>
      <w:tr w:rsidR="00B54AAD" w14:paraId="510CCDBD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506E81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46CB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5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 xml:space="preserve">.2 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生产准备业务的会计处理</w:t>
            </w:r>
          </w:p>
          <w:p w14:paraId="7824C437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7688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掌握企业供应过程中采购成本的核算及账务处理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FF52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C44E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C42B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8BAD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  <w:p w14:paraId="19462E9D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  <w:p w14:paraId="3476EA71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</w:tr>
      <w:tr w:rsidR="00B54AAD" w14:paraId="4E55E039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3D9995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E5BD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5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 xml:space="preserve">.3 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产品生产业务的会计处理</w:t>
            </w:r>
          </w:p>
          <w:p w14:paraId="512F39D5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86BC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掌握企业生产过程中生产成本和费用发生与归集的核算及账务处理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926B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EE95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B08F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1D0A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</w:tr>
      <w:tr w:rsidR="00B54AAD" w14:paraId="3FB6CB7F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87D182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4A29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5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.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4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商品销售业务的会计处理</w:t>
            </w:r>
          </w:p>
          <w:p w14:paraId="6992C9E1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A56A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掌握企业销售过程中税金的计算及销售的会计分录处理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A3D5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F16E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D4A4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5C97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</w:tr>
      <w:tr w:rsidR="00B54AAD" w14:paraId="5CBD98C4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A99B48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F253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5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.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5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财务成果业务的会计处理</w:t>
            </w:r>
          </w:p>
          <w:p w14:paraId="487B1379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E113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掌握企业</w:t>
            </w: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财务成果业务的会计处理</w:t>
            </w:r>
          </w:p>
          <w:p w14:paraId="011560C3" w14:textId="77777777" w:rsidR="00B54AAD" w:rsidRDefault="00B54AAD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B790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D4EB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3D43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F534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</w:tr>
      <w:tr w:rsidR="00B54AAD" w14:paraId="32E63504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9A7EFA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2C9C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5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.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6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资金退出业务的会计处理</w:t>
            </w:r>
          </w:p>
          <w:p w14:paraId="71EA5D2C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4E9B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掌握企业</w:t>
            </w: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资金退出业务的会计处理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6042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968C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5925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A394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</w:tr>
      <w:tr w:rsidR="00B54AAD" w14:paraId="1E09A7BD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8CA289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第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六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章</w:t>
            </w:r>
          </w:p>
          <w:p w14:paraId="62443191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账户的分类</w:t>
            </w:r>
          </w:p>
          <w:p w14:paraId="6D2E72AC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1903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6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 xml:space="preserve">.1 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账户按经济内容分类</w:t>
            </w:r>
          </w:p>
          <w:p w14:paraId="47B64A8D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E17C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了解会计账簿设置的作用、原则和基本内容；掌握错账的更正方法。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18DB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55FD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88DF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  <w:p w14:paraId="7241DB87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C872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</w:tr>
      <w:tr w:rsidR="00B54AAD" w14:paraId="6B9B3A57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74CDD5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4BDA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6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 xml:space="preserve">.2 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账户按用途和结构分类</w:t>
            </w:r>
          </w:p>
          <w:p w14:paraId="76AFE48D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E6D0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了解会计账簿设置的作用、原则和基本内容；掌握错账的更正方法。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A17D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0FC8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  <w:p w14:paraId="58001730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  <w:p w14:paraId="16867ABC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4029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31C6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</w:tr>
      <w:tr w:rsidR="00B54AAD" w14:paraId="7B80C481" w14:textId="77777777">
        <w:trPr>
          <w:trHeight w:val="77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1A0B66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第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七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章</w:t>
            </w:r>
          </w:p>
          <w:p w14:paraId="2B342232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会计凭证</w:t>
            </w:r>
          </w:p>
          <w:p w14:paraId="0A109F59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E23D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7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 xml:space="preserve">.1 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会计凭证概述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0DE3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了解会计凭证的意义、作用和种类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7B22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8DA2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683A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53F5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</w:tr>
      <w:tr w:rsidR="00B54AAD" w14:paraId="4092026A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FF754A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4512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7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 xml:space="preserve">.2 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原始凭证</w:t>
            </w:r>
          </w:p>
          <w:p w14:paraId="23BD64F6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E54B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掌握原始凭证和记账凭证的基本内容及填制方法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435D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2DD0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550A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1741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</w:tr>
      <w:tr w:rsidR="00B54AAD" w14:paraId="5218CF7E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736244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A8AA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  <w:p w14:paraId="228C530F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7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 xml:space="preserve">.3 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记账凭证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1CFE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掌握原始凭证和记账凭证的基本内容及填制方法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4577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D68C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9D69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BC35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  <w:p w14:paraId="4C8008DB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  <w:p w14:paraId="66E09DF6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</w:tr>
      <w:tr w:rsidR="00B54AAD" w14:paraId="471FF7AF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DCE88C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F92E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7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.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4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会计凭证的传递与保管</w:t>
            </w:r>
          </w:p>
          <w:p w14:paraId="4F514E00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2C3D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了解会计凭证的传递和保管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22FC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FD14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D8CF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5071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</w:tr>
      <w:tr w:rsidR="00B54AAD" w14:paraId="4D294722" w14:textId="77777777">
        <w:trPr>
          <w:trHeight w:val="796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6DDF80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  <w:p w14:paraId="0223ECB3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第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八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章</w:t>
            </w:r>
          </w:p>
          <w:p w14:paraId="373C2F2C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会计账簿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81E8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8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 xml:space="preserve">.1 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会计账簿概述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605F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了解会计账簿设置的意义和种类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F41B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7040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  <w:p w14:paraId="331F02D2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F546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671C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</w:tr>
      <w:tr w:rsidR="00B54AAD" w14:paraId="4CF8F664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9AB267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E519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8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 xml:space="preserve">.2 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会计账簿的设置与登记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B517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了解会计账簿设置的作用、原则和基本内容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185B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5591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74EA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1BAA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</w:tr>
      <w:tr w:rsidR="00B54AAD" w14:paraId="0C10D0E5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11258F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A083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8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 xml:space="preserve">.3 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账簿的启用与错账更正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98F6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掌握会计账簿的启用规则和错账更正的方法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C0E6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25DA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DE0E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  <w:p w14:paraId="5B6CB253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01ED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</w:tr>
      <w:tr w:rsidR="00B54AAD" w14:paraId="22DA5DF1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2A94F7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B548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8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 xml:space="preserve">.4 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对账和结账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2DD9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了解结账和对账的方法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BB7F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AC90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D758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2C4D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</w:tr>
      <w:tr w:rsidR="00B54AAD" w14:paraId="3876154B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52A378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FFEC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8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 xml:space="preserve">.4 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账簿的更换与保管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C599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了解账簿保管和更换的要求与方法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2F49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DFE8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9FB3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5663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</w:tr>
      <w:tr w:rsidR="00B54AAD" w14:paraId="7D239CEE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1BBC6F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第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九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章</w:t>
            </w:r>
          </w:p>
          <w:p w14:paraId="3418AE2A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  <w:p w14:paraId="31DE51CF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财产清查</w:t>
            </w:r>
          </w:p>
          <w:p w14:paraId="38F52FCB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3E10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9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 xml:space="preserve">.1 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财产清查概述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B1F2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了解财产清查的意义和作用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6B5A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3EC1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2A89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9AFE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  <w:p w14:paraId="4D70D837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</w:tr>
      <w:tr w:rsidR="00B54AAD" w14:paraId="33593E46" w14:textId="77777777">
        <w:trPr>
          <w:trHeight w:val="1117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484654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E5B3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9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 xml:space="preserve">.2 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财产物资的盘存制度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CE0F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掌握期末账项的调整与会计分录的编制；掌握财产清查的核算及会计分录的处理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DA9C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5F3F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E628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4015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</w:tr>
      <w:tr w:rsidR="00B54AAD" w14:paraId="45526045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B6C958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D423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9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.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3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财产清查的组织与方法</w:t>
            </w:r>
          </w:p>
          <w:p w14:paraId="0A153224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3703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了解财产清查的程序、方法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672C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F135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3938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17AD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  <w:p w14:paraId="051D04EB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</w:tr>
      <w:tr w:rsidR="00B54AAD" w14:paraId="119D63C3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441A0D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162D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9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.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4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财产清查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结果的处理</w:t>
            </w:r>
          </w:p>
          <w:p w14:paraId="226791B1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08DE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了解财产清查后对于结果的处理方法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171E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DE73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A1B1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DAD2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</w:tr>
      <w:tr w:rsidR="00B54AAD" w14:paraId="7E9B9CB7" w14:textId="77777777">
        <w:trPr>
          <w:trHeight w:val="756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08EF87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第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十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章</w:t>
            </w:r>
          </w:p>
          <w:p w14:paraId="17D9F705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财务会计报告</w:t>
            </w:r>
          </w:p>
          <w:p w14:paraId="1FE640A7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053B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10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 xml:space="preserve">.1 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财务会计报告概述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9BF9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了解财务会计报告的概念、作用、编制要求和种类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7CBF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6456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EC84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6369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</w:tr>
      <w:tr w:rsidR="00B54AAD" w14:paraId="265EA478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D81610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27C6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  <w:p w14:paraId="0DA9A71B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10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.2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资产负债表</w:t>
            </w:r>
          </w:p>
          <w:p w14:paraId="407C77EC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6CA8" w14:textId="77777777" w:rsidR="00B54AAD" w:rsidRDefault="00B54AAD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  <w:p w14:paraId="71822D4A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掌握各类财务会计报表的结构、内容及编制方法。</w:t>
            </w:r>
          </w:p>
          <w:p w14:paraId="2A105BEF" w14:textId="77777777" w:rsidR="00B54AAD" w:rsidRDefault="00B54AAD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A788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DFBA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BBD0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DADA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  <w:p w14:paraId="0BE6B132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  <w:p w14:paraId="2C287008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</w:tr>
      <w:tr w:rsidR="00B54AAD" w14:paraId="0158F347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D866F7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BD43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10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.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3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利润表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A1A2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掌握各类财务会计报表的结构、内容及编制方法。</w:t>
            </w:r>
          </w:p>
          <w:p w14:paraId="0D6CAC15" w14:textId="77777777" w:rsidR="00B54AAD" w:rsidRDefault="00B54AAD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4838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54B9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28E2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1A40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</w:tr>
      <w:tr w:rsidR="00B54AAD" w14:paraId="1A08E37D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99F2B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  <w:p w14:paraId="70DC0D2F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C434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10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.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4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现金流量表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C9BF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掌握各类财务会计报表的结构、内容及编制方法。</w:t>
            </w:r>
          </w:p>
          <w:p w14:paraId="19116979" w14:textId="77777777" w:rsidR="00B54AAD" w:rsidRDefault="00B54AAD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0C91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6B2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3A91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A8EA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</w:tr>
      <w:tr w:rsidR="00B54AAD" w14:paraId="6133E438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0BFB04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  <w:p w14:paraId="00A9A2AC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4846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10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.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5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所有者权益变动表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b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6A37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掌握各类财务会计报表的结构、内容及编制方法。</w:t>
            </w:r>
          </w:p>
          <w:p w14:paraId="38969B95" w14:textId="77777777" w:rsidR="00B54AAD" w:rsidRDefault="00B54AAD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6BF7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851F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DE69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4E91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</w:tr>
      <w:tr w:rsidR="00B54AAD" w14:paraId="62F93A6C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C7267E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63B3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10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.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6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财务会计报告的报送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b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9F26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了解</w:t>
            </w: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财务会计报告的报送</w:t>
            </w: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br/>
            </w: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过程及方法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3578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0D12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2229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68B2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</w:tr>
      <w:tr w:rsidR="00B54AAD" w14:paraId="4C373D84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431F33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9276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10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.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7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财务会计报告分析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95C7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掌握</w:t>
            </w: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财务会计报告分析</w:t>
            </w: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方法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D61F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5381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599A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2557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</w:tr>
      <w:tr w:rsidR="00B54AAD" w14:paraId="37A4E039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3FD2A8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第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十一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章</w:t>
            </w:r>
          </w:p>
          <w:p w14:paraId="718171D6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  <w:p w14:paraId="0DF913DC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账务处理程序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8ECE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11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 xml:space="preserve">.1 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账务处理程序概述</w:t>
            </w:r>
          </w:p>
          <w:p w14:paraId="4A222AEF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F236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了解会计核算的意义、种类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BDDB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7C42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  <w:p w14:paraId="7E6CD9FF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0CAA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A782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</w:tr>
      <w:tr w:rsidR="00B54AAD" w14:paraId="6B3F70F0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3AB4D0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5BB1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11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 xml:space="preserve">.2 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记账凭证账务处理程序</w:t>
            </w:r>
          </w:p>
          <w:p w14:paraId="34C55DC2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A7C2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了解</w:t>
            </w: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记账凭证账务处理程序</w:t>
            </w:r>
          </w:p>
          <w:p w14:paraId="37F26D82" w14:textId="77777777" w:rsidR="00B54AAD" w:rsidRDefault="00B54AAD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D842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597A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A70A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FF14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</w:tr>
      <w:tr w:rsidR="00B54AAD" w14:paraId="116D601B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DC9CBF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4B70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11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.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3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科目汇总表账务处理程序</w:t>
            </w:r>
          </w:p>
          <w:p w14:paraId="2A38F1DD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6D85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t>掌握各种会计核算形式的特点及账务处理程序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7709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6771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255B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DC96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</w:tr>
      <w:tr w:rsidR="00B54AAD" w14:paraId="57B7AA6A" w14:textId="77777777">
        <w:trPr>
          <w:trHeight w:val="20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0C97CB" w14:textId="77777777" w:rsidR="00B54AAD" w:rsidRDefault="00B54AAD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121F" w14:textId="77777777" w:rsidR="00B54AAD" w:rsidRDefault="00BE42EC">
            <w:pPr>
              <w:rPr>
                <w:rFonts w:eastAsia="楷体_GB2312"/>
                <w:color w:val="000000"/>
                <w:kern w:val="2"/>
                <w:szCs w:val="32"/>
                <w:lang w:eastAsia="zh-CN"/>
              </w:rPr>
            </w:pP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§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11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.</w:t>
            </w:r>
            <w:r>
              <w:rPr>
                <w:rFonts w:eastAsia="楷体_GB2312" w:hint="eastAsia"/>
                <w:color w:val="000000"/>
                <w:kern w:val="2"/>
                <w:szCs w:val="32"/>
                <w:lang w:eastAsia="zh-CN"/>
              </w:rPr>
              <w:t>4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t>汇总记账凭</w:t>
            </w:r>
            <w:r>
              <w:rPr>
                <w:rFonts w:eastAsia="楷体_GB2312"/>
                <w:color w:val="000000"/>
                <w:kern w:val="2"/>
                <w:szCs w:val="32"/>
                <w:lang w:eastAsia="zh-CN"/>
              </w:rPr>
              <w:lastRenderedPageBreak/>
              <w:t>证账务处理程序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251F" w14:textId="77777777" w:rsidR="00B54AAD" w:rsidRDefault="00BE42EC">
            <w:pPr>
              <w:pStyle w:val="TableParagraph"/>
              <w:spacing w:before="8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lastRenderedPageBreak/>
              <w:t>掌握汇总记账凭证核算形</w:t>
            </w:r>
            <w:r>
              <w:rPr>
                <w:rFonts w:ascii="Times New Roman" w:eastAsia="楷体_GB2312" w:hAnsi="Times New Roman" w:cs="Times New Roman" w:hint="eastAsia"/>
                <w:color w:val="000000"/>
                <w:kern w:val="2"/>
                <w:sz w:val="24"/>
                <w:szCs w:val="32"/>
                <w:lang w:val="en-US" w:bidi="ar-SA"/>
              </w:rPr>
              <w:lastRenderedPageBreak/>
              <w:t>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0BD2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7757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2EC7" w14:textId="77777777" w:rsidR="00B54AAD" w:rsidRDefault="00BE42EC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70F9" w14:textId="77777777" w:rsidR="00B54AAD" w:rsidRDefault="00B54AAD">
            <w:pPr>
              <w:pStyle w:val="TableParagraph"/>
              <w:rPr>
                <w:rFonts w:ascii="Times New Roman" w:eastAsia="楷体_GB2312" w:hAnsi="Times New Roman" w:cs="Times New Roman"/>
                <w:color w:val="000000"/>
                <w:kern w:val="2"/>
                <w:sz w:val="24"/>
                <w:szCs w:val="32"/>
                <w:lang w:val="en-US" w:bidi="ar-SA"/>
              </w:rPr>
            </w:pPr>
          </w:p>
        </w:tc>
      </w:tr>
    </w:tbl>
    <w:p w14:paraId="3C1199EC" w14:textId="77777777" w:rsidR="00B54AAD" w:rsidRDefault="00B54AAD">
      <w:pPr>
        <w:widowControl w:val="0"/>
        <w:spacing w:line="560" w:lineRule="exact"/>
        <w:rPr>
          <w:rFonts w:eastAsia="楷体_GB2312"/>
          <w:color w:val="000000"/>
          <w:kern w:val="2"/>
          <w:sz w:val="32"/>
          <w:szCs w:val="32"/>
          <w:lang w:eastAsia="zh-CN"/>
        </w:rPr>
      </w:pPr>
    </w:p>
    <w:p w14:paraId="0A4ABE6A" w14:textId="77777777" w:rsidR="00B54AAD" w:rsidRDefault="00BE42EC">
      <w:pPr>
        <w:widowControl w:val="0"/>
        <w:spacing w:line="560" w:lineRule="exact"/>
        <w:ind w:firstLineChars="200" w:firstLine="640"/>
        <w:rPr>
          <w:rFonts w:eastAsia="黑体"/>
          <w:color w:val="000000"/>
          <w:kern w:val="2"/>
          <w:sz w:val="32"/>
          <w:szCs w:val="32"/>
          <w:lang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</w:pPr>
      <w:r>
        <w:rPr>
          <w:rFonts w:eastAsia="黑体" w:hint="eastAsia"/>
          <w:color w:val="000000"/>
          <w:kern w:val="2"/>
          <w:sz w:val="32"/>
          <w:szCs w:val="32"/>
          <w:lang w:eastAsia="zh-CN"/>
        </w:rPr>
        <w:t>五</w:t>
      </w:r>
      <w:r w:rsidRPr="006B6D36">
        <w:rPr>
          <w:rFonts w:eastAsia="黑体" w:hint="eastAsia"/>
          <w:kern w:val="2"/>
          <w:sz w:val="32"/>
          <w:szCs w:val="32"/>
          <w:lang w:eastAsia="zh-CN"/>
        </w:rPr>
        <w:t>、试卷结构（各题型的分值和百分比）</w:t>
      </w:r>
    </w:p>
    <w:p w14:paraId="7077AD84" w14:textId="77777777" w:rsidR="00B54AAD" w:rsidRDefault="00BE42EC">
      <w:pPr>
        <w:widowControl w:val="0"/>
        <w:spacing w:line="560" w:lineRule="exact"/>
        <w:ind w:firstLineChars="200" w:firstLine="640"/>
        <w:rPr>
          <w:rFonts w:eastAsia="楷体_GB2312"/>
          <w:color w:val="000000"/>
          <w:kern w:val="2"/>
          <w:sz w:val="32"/>
          <w:szCs w:val="32"/>
          <w:lang w:eastAsia="zh-CN"/>
        </w:rPr>
      </w:pPr>
      <w:r>
        <w:rPr>
          <w:rFonts w:eastAsia="楷体_GB2312"/>
          <w:color w:val="000000"/>
          <w:kern w:val="2"/>
          <w:sz w:val="32"/>
          <w:szCs w:val="32"/>
          <w:lang w:eastAsia="zh-CN"/>
        </w:rPr>
        <w:t>（一）</w:t>
      </w:r>
      <w:r>
        <w:rPr>
          <w:rFonts w:eastAsia="楷体_GB2312" w:hint="eastAsia"/>
          <w:color w:val="000000"/>
          <w:kern w:val="2"/>
          <w:sz w:val="32"/>
          <w:szCs w:val="32"/>
          <w:lang w:eastAsia="zh-CN"/>
        </w:rPr>
        <w:t>选择题，总分</w:t>
      </w:r>
      <w:r>
        <w:rPr>
          <w:rFonts w:eastAsia="楷体_GB2312" w:hint="eastAsia"/>
          <w:color w:val="000000"/>
          <w:kern w:val="2"/>
          <w:sz w:val="32"/>
          <w:szCs w:val="32"/>
          <w:lang w:eastAsia="zh-CN"/>
        </w:rPr>
        <w:t>60</w:t>
      </w:r>
      <w:r>
        <w:rPr>
          <w:rFonts w:eastAsia="楷体_GB2312" w:hint="eastAsia"/>
          <w:color w:val="000000"/>
          <w:kern w:val="2"/>
          <w:sz w:val="32"/>
          <w:szCs w:val="32"/>
          <w:lang w:eastAsia="zh-CN"/>
        </w:rPr>
        <w:t>，占总分</w:t>
      </w:r>
      <w:r>
        <w:rPr>
          <w:rFonts w:eastAsia="楷体_GB2312" w:hint="eastAsia"/>
          <w:color w:val="000000"/>
          <w:kern w:val="2"/>
          <w:sz w:val="32"/>
          <w:szCs w:val="32"/>
          <w:lang w:eastAsia="zh-CN"/>
        </w:rPr>
        <w:t>40%</w:t>
      </w:r>
      <w:bookmarkStart w:id="0" w:name="_GoBack"/>
      <w:bookmarkEnd w:id="0"/>
    </w:p>
    <w:p w14:paraId="3A4885F5" w14:textId="77777777" w:rsidR="00B54AAD" w:rsidRDefault="00BE42EC">
      <w:pPr>
        <w:widowControl w:val="0"/>
        <w:spacing w:line="560" w:lineRule="exact"/>
        <w:ind w:firstLineChars="200" w:firstLine="640"/>
        <w:rPr>
          <w:rFonts w:eastAsia="楷体_GB2312"/>
          <w:color w:val="000000"/>
          <w:kern w:val="2"/>
          <w:sz w:val="32"/>
          <w:szCs w:val="32"/>
          <w:lang w:eastAsia="zh-CN"/>
        </w:rPr>
      </w:pPr>
      <w:r>
        <w:rPr>
          <w:rFonts w:eastAsia="楷体_GB2312" w:hint="eastAsia"/>
          <w:color w:val="000000"/>
          <w:kern w:val="2"/>
          <w:sz w:val="32"/>
          <w:szCs w:val="32"/>
          <w:lang w:eastAsia="zh-CN"/>
        </w:rPr>
        <w:t>（二）判断题，总分</w:t>
      </w:r>
      <w:r>
        <w:rPr>
          <w:rFonts w:eastAsia="楷体_GB2312" w:hint="eastAsia"/>
          <w:color w:val="000000"/>
          <w:kern w:val="2"/>
          <w:sz w:val="32"/>
          <w:szCs w:val="32"/>
          <w:lang w:eastAsia="zh-CN"/>
        </w:rPr>
        <w:t>20</w:t>
      </w:r>
      <w:r>
        <w:rPr>
          <w:rFonts w:eastAsia="楷体_GB2312" w:hint="eastAsia"/>
          <w:color w:val="000000"/>
          <w:kern w:val="2"/>
          <w:sz w:val="32"/>
          <w:szCs w:val="32"/>
          <w:lang w:eastAsia="zh-CN"/>
        </w:rPr>
        <w:t>分，占总分</w:t>
      </w:r>
      <w:r>
        <w:rPr>
          <w:rFonts w:eastAsia="楷体_GB2312" w:hint="eastAsia"/>
          <w:color w:val="000000"/>
          <w:kern w:val="2"/>
          <w:sz w:val="32"/>
          <w:szCs w:val="32"/>
          <w:lang w:eastAsia="zh-CN"/>
        </w:rPr>
        <w:t>13%</w:t>
      </w:r>
    </w:p>
    <w:p w14:paraId="0B47DC27" w14:textId="77777777" w:rsidR="00B54AAD" w:rsidRDefault="00BE42EC">
      <w:pPr>
        <w:widowControl w:val="0"/>
        <w:spacing w:line="560" w:lineRule="exact"/>
        <w:ind w:firstLineChars="200" w:firstLine="640"/>
        <w:rPr>
          <w:rFonts w:eastAsia="楷体_GB2312"/>
          <w:color w:val="000000"/>
          <w:kern w:val="2"/>
          <w:sz w:val="32"/>
          <w:szCs w:val="32"/>
          <w:lang w:eastAsia="zh-CN"/>
        </w:rPr>
      </w:pPr>
      <w:r>
        <w:rPr>
          <w:rFonts w:eastAsia="楷体_GB2312" w:hint="eastAsia"/>
          <w:color w:val="000000"/>
          <w:kern w:val="2"/>
          <w:sz w:val="32"/>
          <w:szCs w:val="32"/>
          <w:lang w:eastAsia="zh-CN"/>
        </w:rPr>
        <w:t>（三）实务，总分</w:t>
      </w:r>
      <w:r>
        <w:rPr>
          <w:rFonts w:eastAsia="楷体_GB2312" w:hint="eastAsia"/>
          <w:color w:val="000000"/>
          <w:kern w:val="2"/>
          <w:sz w:val="32"/>
          <w:szCs w:val="32"/>
          <w:lang w:eastAsia="zh-CN"/>
        </w:rPr>
        <w:t>40</w:t>
      </w:r>
      <w:r>
        <w:rPr>
          <w:rFonts w:eastAsia="楷体_GB2312" w:hint="eastAsia"/>
          <w:color w:val="000000"/>
          <w:kern w:val="2"/>
          <w:sz w:val="32"/>
          <w:szCs w:val="32"/>
          <w:lang w:eastAsia="zh-CN"/>
        </w:rPr>
        <w:t>分，占总分</w:t>
      </w:r>
      <w:r>
        <w:rPr>
          <w:rFonts w:eastAsia="楷体_GB2312" w:hint="eastAsia"/>
          <w:color w:val="000000"/>
          <w:kern w:val="2"/>
          <w:sz w:val="32"/>
          <w:szCs w:val="32"/>
          <w:lang w:eastAsia="zh-CN"/>
        </w:rPr>
        <w:t>27%</w:t>
      </w:r>
    </w:p>
    <w:p w14:paraId="5ED576F8" w14:textId="77777777" w:rsidR="00B54AAD" w:rsidRDefault="00BE42EC">
      <w:pPr>
        <w:widowControl w:val="0"/>
        <w:spacing w:line="560" w:lineRule="exact"/>
        <w:ind w:firstLineChars="200" w:firstLine="640"/>
        <w:rPr>
          <w:rFonts w:eastAsia="楷体_GB2312"/>
          <w:color w:val="FF0000"/>
          <w:szCs w:val="32"/>
          <w:u w:val="single"/>
          <w:lang w:eastAsia="zh-CN"/>
        </w:rPr>
      </w:pPr>
      <w:r>
        <w:rPr>
          <w:rFonts w:eastAsia="楷体_GB2312" w:hint="eastAsia"/>
          <w:color w:val="000000"/>
          <w:kern w:val="2"/>
          <w:sz w:val="32"/>
          <w:szCs w:val="32"/>
          <w:lang w:eastAsia="zh-CN"/>
        </w:rPr>
        <w:t>（四）综合，总分</w:t>
      </w:r>
      <w:r>
        <w:rPr>
          <w:rFonts w:eastAsia="楷体_GB2312" w:hint="eastAsia"/>
          <w:color w:val="000000"/>
          <w:kern w:val="2"/>
          <w:sz w:val="32"/>
          <w:szCs w:val="32"/>
          <w:lang w:eastAsia="zh-CN"/>
        </w:rPr>
        <w:t>30</w:t>
      </w:r>
      <w:r>
        <w:rPr>
          <w:rFonts w:eastAsia="楷体_GB2312" w:hint="eastAsia"/>
          <w:color w:val="000000"/>
          <w:kern w:val="2"/>
          <w:sz w:val="32"/>
          <w:szCs w:val="32"/>
          <w:lang w:eastAsia="zh-CN"/>
        </w:rPr>
        <w:t>分，占总分</w:t>
      </w:r>
      <w:r>
        <w:rPr>
          <w:rFonts w:eastAsia="楷体_GB2312" w:hint="eastAsia"/>
          <w:color w:val="000000"/>
          <w:kern w:val="2"/>
          <w:sz w:val="32"/>
          <w:szCs w:val="32"/>
          <w:lang w:eastAsia="zh-CN"/>
        </w:rPr>
        <w:t>20%</w:t>
      </w:r>
    </w:p>
    <w:p w14:paraId="3E41E7C7" w14:textId="77777777" w:rsidR="00B54AAD" w:rsidRDefault="00BE42EC">
      <w:pPr>
        <w:widowControl w:val="0"/>
        <w:spacing w:line="560" w:lineRule="exact"/>
        <w:ind w:firstLineChars="200" w:firstLine="640"/>
        <w:rPr>
          <w:rFonts w:eastAsia="黑体"/>
          <w:color w:val="000000"/>
          <w:kern w:val="2"/>
          <w:sz w:val="32"/>
          <w:szCs w:val="32"/>
          <w:lang w:eastAsia="zh-CN"/>
        </w:rPr>
      </w:pPr>
      <w:r>
        <w:rPr>
          <w:rFonts w:eastAsia="黑体" w:hint="eastAsia"/>
          <w:color w:val="000000"/>
          <w:kern w:val="2"/>
          <w:sz w:val="32"/>
          <w:szCs w:val="32"/>
          <w:lang w:eastAsia="zh-CN"/>
        </w:rPr>
        <w:t>六、参考教材</w:t>
      </w:r>
    </w:p>
    <w:p w14:paraId="0165956A" w14:textId="77777777" w:rsidR="00B54AAD" w:rsidRDefault="00BE42EC">
      <w:pPr>
        <w:widowControl w:val="0"/>
        <w:spacing w:line="560" w:lineRule="exact"/>
        <w:ind w:firstLineChars="200" w:firstLine="640"/>
        <w:rPr>
          <w:rFonts w:eastAsia="黑体"/>
          <w:color w:val="000000"/>
          <w:kern w:val="2"/>
          <w:sz w:val="32"/>
          <w:szCs w:val="32"/>
          <w:lang w:eastAsia="zh-CN"/>
        </w:rPr>
      </w:pPr>
      <w:r>
        <w:rPr>
          <w:rFonts w:eastAsia="黑体" w:hint="eastAsia"/>
          <w:color w:val="000000"/>
          <w:kern w:val="2"/>
          <w:sz w:val="32"/>
          <w:szCs w:val="32"/>
          <w:lang w:eastAsia="zh-CN"/>
        </w:rPr>
        <w:t>《基础会计》（第</w:t>
      </w:r>
      <w:r>
        <w:rPr>
          <w:rFonts w:eastAsia="黑体" w:hint="eastAsia"/>
          <w:color w:val="000000"/>
          <w:kern w:val="2"/>
          <w:sz w:val="32"/>
          <w:szCs w:val="32"/>
          <w:lang w:eastAsia="zh-CN"/>
        </w:rPr>
        <w:t>7</w:t>
      </w:r>
      <w:r>
        <w:rPr>
          <w:rFonts w:eastAsia="黑体" w:hint="eastAsia"/>
          <w:color w:val="000000"/>
          <w:kern w:val="2"/>
          <w:sz w:val="32"/>
          <w:szCs w:val="32"/>
          <w:lang w:eastAsia="zh-CN"/>
        </w:rPr>
        <w:t>版），主编：陈国辉、迟旭升，东北财经大学出版社。</w:t>
      </w:r>
    </w:p>
    <w:p w14:paraId="3121A800" w14:textId="77777777" w:rsidR="00B54AAD" w:rsidRDefault="00B54AAD">
      <w:pPr>
        <w:widowControl w:val="0"/>
        <w:spacing w:line="560" w:lineRule="exact"/>
        <w:ind w:firstLineChars="200" w:firstLine="640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</w:p>
    <w:p w14:paraId="7336CD15" w14:textId="77777777" w:rsidR="00B54AAD" w:rsidRDefault="00B54AAD">
      <w:pPr>
        <w:widowControl w:val="0"/>
        <w:spacing w:line="560" w:lineRule="exact"/>
        <w:ind w:firstLineChars="200" w:firstLine="640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</w:p>
    <w:p w14:paraId="1866961B" w14:textId="77777777" w:rsidR="00B54AAD" w:rsidRDefault="00B54AAD">
      <w:pPr>
        <w:widowControl w:val="0"/>
        <w:spacing w:line="560" w:lineRule="exact"/>
        <w:ind w:firstLineChars="200" w:firstLine="640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</w:p>
    <w:sectPr w:rsidR="00B54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4B085" w14:textId="77777777" w:rsidR="006A232B" w:rsidRDefault="006A232B" w:rsidP="006B6D36">
      <w:r>
        <w:separator/>
      </w:r>
    </w:p>
  </w:endnote>
  <w:endnote w:type="continuationSeparator" w:id="0">
    <w:p w14:paraId="6012FA1B" w14:textId="77777777" w:rsidR="006A232B" w:rsidRDefault="006A232B" w:rsidP="006B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112D0" w14:textId="77777777" w:rsidR="006A232B" w:rsidRDefault="006A232B" w:rsidP="006B6D36">
      <w:r>
        <w:separator/>
      </w:r>
    </w:p>
  </w:footnote>
  <w:footnote w:type="continuationSeparator" w:id="0">
    <w:p w14:paraId="7698D6EA" w14:textId="77777777" w:rsidR="006A232B" w:rsidRDefault="006A232B" w:rsidP="006B6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72"/>
    <w:rsid w:val="00011238"/>
    <w:rsid w:val="00012F62"/>
    <w:rsid w:val="000140A4"/>
    <w:rsid w:val="0001513C"/>
    <w:rsid w:val="0001707D"/>
    <w:rsid w:val="00017A3F"/>
    <w:rsid w:val="0003045B"/>
    <w:rsid w:val="000409AC"/>
    <w:rsid w:val="00057358"/>
    <w:rsid w:val="00057E98"/>
    <w:rsid w:val="0007520D"/>
    <w:rsid w:val="00087967"/>
    <w:rsid w:val="000A2D56"/>
    <w:rsid w:val="000A7AC3"/>
    <w:rsid w:val="000B2115"/>
    <w:rsid w:val="000B793D"/>
    <w:rsid w:val="000D125D"/>
    <w:rsid w:val="000D42C7"/>
    <w:rsid w:val="000F5FF9"/>
    <w:rsid w:val="00105A88"/>
    <w:rsid w:val="0011304C"/>
    <w:rsid w:val="00123283"/>
    <w:rsid w:val="001401A1"/>
    <w:rsid w:val="00147B2A"/>
    <w:rsid w:val="001600FC"/>
    <w:rsid w:val="0016192F"/>
    <w:rsid w:val="00167010"/>
    <w:rsid w:val="00190B8A"/>
    <w:rsid w:val="001957F8"/>
    <w:rsid w:val="00195F94"/>
    <w:rsid w:val="001972E8"/>
    <w:rsid w:val="001A0CF7"/>
    <w:rsid w:val="001A5295"/>
    <w:rsid w:val="001B0909"/>
    <w:rsid w:val="001C1A52"/>
    <w:rsid w:val="001C3DF7"/>
    <w:rsid w:val="001D28F2"/>
    <w:rsid w:val="001E16B6"/>
    <w:rsid w:val="001E598C"/>
    <w:rsid w:val="001F2F7F"/>
    <w:rsid w:val="002116BC"/>
    <w:rsid w:val="00211E6B"/>
    <w:rsid w:val="00217064"/>
    <w:rsid w:val="00254716"/>
    <w:rsid w:val="0025551F"/>
    <w:rsid w:val="00260C56"/>
    <w:rsid w:val="00262BC3"/>
    <w:rsid w:val="00267629"/>
    <w:rsid w:val="00296483"/>
    <w:rsid w:val="002A0D06"/>
    <w:rsid w:val="002A0FE0"/>
    <w:rsid w:val="002B72E4"/>
    <w:rsid w:val="002D2690"/>
    <w:rsid w:val="002E6429"/>
    <w:rsid w:val="002F6C99"/>
    <w:rsid w:val="00301925"/>
    <w:rsid w:val="00305C9F"/>
    <w:rsid w:val="003104B3"/>
    <w:rsid w:val="003207A9"/>
    <w:rsid w:val="003350E2"/>
    <w:rsid w:val="00341E0E"/>
    <w:rsid w:val="00355AF1"/>
    <w:rsid w:val="00357139"/>
    <w:rsid w:val="003611C7"/>
    <w:rsid w:val="00367021"/>
    <w:rsid w:val="00380400"/>
    <w:rsid w:val="003847C5"/>
    <w:rsid w:val="003947AF"/>
    <w:rsid w:val="003949BA"/>
    <w:rsid w:val="003A29C5"/>
    <w:rsid w:val="003D6C16"/>
    <w:rsid w:val="003E40DF"/>
    <w:rsid w:val="003F13D6"/>
    <w:rsid w:val="003F487B"/>
    <w:rsid w:val="004013DA"/>
    <w:rsid w:val="00403D9A"/>
    <w:rsid w:val="004274F2"/>
    <w:rsid w:val="00440BC2"/>
    <w:rsid w:val="00446351"/>
    <w:rsid w:val="00451EC4"/>
    <w:rsid w:val="00464574"/>
    <w:rsid w:val="00481A91"/>
    <w:rsid w:val="004826CD"/>
    <w:rsid w:val="00483BD7"/>
    <w:rsid w:val="00495C25"/>
    <w:rsid w:val="004978A1"/>
    <w:rsid w:val="004A1F8C"/>
    <w:rsid w:val="004B79E9"/>
    <w:rsid w:val="004C3A5B"/>
    <w:rsid w:val="004D2B9A"/>
    <w:rsid w:val="004D6571"/>
    <w:rsid w:val="004E0CE9"/>
    <w:rsid w:val="004E5C44"/>
    <w:rsid w:val="00511207"/>
    <w:rsid w:val="00513E1F"/>
    <w:rsid w:val="00515E48"/>
    <w:rsid w:val="0055681C"/>
    <w:rsid w:val="00571C2F"/>
    <w:rsid w:val="005806EB"/>
    <w:rsid w:val="00592948"/>
    <w:rsid w:val="00592AFF"/>
    <w:rsid w:val="00593B42"/>
    <w:rsid w:val="005B684D"/>
    <w:rsid w:val="005C0588"/>
    <w:rsid w:val="005C75BE"/>
    <w:rsid w:val="005F4AB2"/>
    <w:rsid w:val="00601D9F"/>
    <w:rsid w:val="00614C36"/>
    <w:rsid w:val="00616986"/>
    <w:rsid w:val="0061769D"/>
    <w:rsid w:val="00620C50"/>
    <w:rsid w:val="00634747"/>
    <w:rsid w:val="00663203"/>
    <w:rsid w:val="006674BB"/>
    <w:rsid w:val="00682D1F"/>
    <w:rsid w:val="00695CF3"/>
    <w:rsid w:val="006A232B"/>
    <w:rsid w:val="006A25B3"/>
    <w:rsid w:val="006B0C89"/>
    <w:rsid w:val="006B6D36"/>
    <w:rsid w:val="006D2145"/>
    <w:rsid w:val="006E4EA4"/>
    <w:rsid w:val="006F1FCB"/>
    <w:rsid w:val="006F3D13"/>
    <w:rsid w:val="007062AA"/>
    <w:rsid w:val="00706B4E"/>
    <w:rsid w:val="007260C4"/>
    <w:rsid w:val="00726BCB"/>
    <w:rsid w:val="007366A3"/>
    <w:rsid w:val="007439F3"/>
    <w:rsid w:val="00743BA5"/>
    <w:rsid w:val="00752E53"/>
    <w:rsid w:val="00753CFB"/>
    <w:rsid w:val="007953D0"/>
    <w:rsid w:val="00796B18"/>
    <w:rsid w:val="007B1957"/>
    <w:rsid w:val="007B7A66"/>
    <w:rsid w:val="007E1664"/>
    <w:rsid w:val="007F495F"/>
    <w:rsid w:val="007F56B6"/>
    <w:rsid w:val="00801E66"/>
    <w:rsid w:val="008118D1"/>
    <w:rsid w:val="00813231"/>
    <w:rsid w:val="00817527"/>
    <w:rsid w:val="008317EF"/>
    <w:rsid w:val="00843A1D"/>
    <w:rsid w:val="0084641C"/>
    <w:rsid w:val="00855B05"/>
    <w:rsid w:val="00855C52"/>
    <w:rsid w:val="008630EA"/>
    <w:rsid w:val="0088416C"/>
    <w:rsid w:val="008A574B"/>
    <w:rsid w:val="008A79AB"/>
    <w:rsid w:val="008B39A6"/>
    <w:rsid w:val="008B4C5E"/>
    <w:rsid w:val="008C2CE3"/>
    <w:rsid w:val="008D6FB6"/>
    <w:rsid w:val="008E1FA6"/>
    <w:rsid w:val="00914601"/>
    <w:rsid w:val="009147D0"/>
    <w:rsid w:val="009166A9"/>
    <w:rsid w:val="00945A73"/>
    <w:rsid w:val="00947745"/>
    <w:rsid w:val="009558A4"/>
    <w:rsid w:val="0095615A"/>
    <w:rsid w:val="0095757E"/>
    <w:rsid w:val="00957C2F"/>
    <w:rsid w:val="00962F4A"/>
    <w:rsid w:val="00997CFD"/>
    <w:rsid w:val="009A1BF8"/>
    <w:rsid w:val="009E28A4"/>
    <w:rsid w:val="009F304C"/>
    <w:rsid w:val="00A23196"/>
    <w:rsid w:val="00A526E5"/>
    <w:rsid w:val="00A6216D"/>
    <w:rsid w:val="00A62CA4"/>
    <w:rsid w:val="00A74993"/>
    <w:rsid w:val="00A76059"/>
    <w:rsid w:val="00A841AC"/>
    <w:rsid w:val="00A84E07"/>
    <w:rsid w:val="00A867DF"/>
    <w:rsid w:val="00A93631"/>
    <w:rsid w:val="00AA69D3"/>
    <w:rsid w:val="00AB798A"/>
    <w:rsid w:val="00AC2B30"/>
    <w:rsid w:val="00AC6CBD"/>
    <w:rsid w:val="00AE3EC0"/>
    <w:rsid w:val="00AE4BBB"/>
    <w:rsid w:val="00B02EF0"/>
    <w:rsid w:val="00B12D9F"/>
    <w:rsid w:val="00B161DA"/>
    <w:rsid w:val="00B34150"/>
    <w:rsid w:val="00B40407"/>
    <w:rsid w:val="00B53689"/>
    <w:rsid w:val="00B54AAD"/>
    <w:rsid w:val="00B6554B"/>
    <w:rsid w:val="00B67BEE"/>
    <w:rsid w:val="00B7013A"/>
    <w:rsid w:val="00B92E3B"/>
    <w:rsid w:val="00BA15A1"/>
    <w:rsid w:val="00BA1E84"/>
    <w:rsid w:val="00BA750A"/>
    <w:rsid w:val="00BB22D8"/>
    <w:rsid w:val="00BB528F"/>
    <w:rsid w:val="00BE42EC"/>
    <w:rsid w:val="00BE6991"/>
    <w:rsid w:val="00BF1B45"/>
    <w:rsid w:val="00BF3DEB"/>
    <w:rsid w:val="00C054CA"/>
    <w:rsid w:val="00C34822"/>
    <w:rsid w:val="00C450F6"/>
    <w:rsid w:val="00C53ABA"/>
    <w:rsid w:val="00C67C00"/>
    <w:rsid w:val="00C77B5E"/>
    <w:rsid w:val="00C80344"/>
    <w:rsid w:val="00C84DF5"/>
    <w:rsid w:val="00C91246"/>
    <w:rsid w:val="00CB6E9D"/>
    <w:rsid w:val="00CC0C2C"/>
    <w:rsid w:val="00CC7989"/>
    <w:rsid w:val="00CD6A45"/>
    <w:rsid w:val="00CE1FAC"/>
    <w:rsid w:val="00CE7A80"/>
    <w:rsid w:val="00CF28D2"/>
    <w:rsid w:val="00CF6A6E"/>
    <w:rsid w:val="00D01927"/>
    <w:rsid w:val="00D04531"/>
    <w:rsid w:val="00D163B6"/>
    <w:rsid w:val="00D1699F"/>
    <w:rsid w:val="00D40458"/>
    <w:rsid w:val="00D45929"/>
    <w:rsid w:val="00D46091"/>
    <w:rsid w:val="00D4692B"/>
    <w:rsid w:val="00D67C19"/>
    <w:rsid w:val="00D71DAE"/>
    <w:rsid w:val="00D80801"/>
    <w:rsid w:val="00D85CE7"/>
    <w:rsid w:val="00D96E1B"/>
    <w:rsid w:val="00DC048A"/>
    <w:rsid w:val="00DC5CF4"/>
    <w:rsid w:val="00DD3797"/>
    <w:rsid w:val="00DD3EA1"/>
    <w:rsid w:val="00DF24C6"/>
    <w:rsid w:val="00E35A04"/>
    <w:rsid w:val="00E42D5C"/>
    <w:rsid w:val="00E44776"/>
    <w:rsid w:val="00E456F3"/>
    <w:rsid w:val="00E64B4D"/>
    <w:rsid w:val="00E65124"/>
    <w:rsid w:val="00E76242"/>
    <w:rsid w:val="00E8337E"/>
    <w:rsid w:val="00EA38EA"/>
    <w:rsid w:val="00EB2449"/>
    <w:rsid w:val="00EB3738"/>
    <w:rsid w:val="00EB3D2D"/>
    <w:rsid w:val="00EB7DFE"/>
    <w:rsid w:val="00EC0A0E"/>
    <w:rsid w:val="00EC7617"/>
    <w:rsid w:val="00EE0D22"/>
    <w:rsid w:val="00EE1DDA"/>
    <w:rsid w:val="00EF3B08"/>
    <w:rsid w:val="00EF56F4"/>
    <w:rsid w:val="00F01F15"/>
    <w:rsid w:val="00F02834"/>
    <w:rsid w:val="00F13978"/>
    <w:rsid w:val="00F412C7"/>
    <w:rsid w:val="00F41BE1"/>
    <w:rsid w:val="00F43083"/>
    <w:rsid w:val="00F445EC"/>
    <w:rsid w:val="00F465CC"/>
    <w:rsid w:val="00F46662"/>
    <w:rsid w:val="00F52ED0"/>
    <w:rsid w:val="00F67C46"/>
    <w:rsid w:val="00F83542"/>
    <w:rsid w:val="00F90CDA"/>
    <w:rsid w:val="00FA474D"/>
    <w:rsid w:val="00FA673E"/>
    <w:rsid w:val="00FB3072"/>
    <w:rsid w:val="00FB6906"/>
    <w:rsid w:val="00FC2730"/>
    <w:rsid w:val="00FC3360"/>
    <w:rsid w:val="00FF189B"/>
    <w:rsid w:val="00FF2CB9"/>
    <w:rsid w:val="33BA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8EA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370</Words>
  <Characters>2114</Characters>
  <Application>Microsoft Office Word</Application>
  <DocSecurity>0</DocSecurity>
  <Lines>17</Lines>
  <Paragraphs>4</Paragraphs>
  <ScaleCrop>false</ScaleCrop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pc-159753</dc:creator>
  <cp:lastModifiedBy>Windows 用户</cp:lastModifiedBy>
  <cp:revision>36</cp:revision>
  <dcterms:created xsi:type="dcterms:W3CDTF">2020-06-09T07:31:00Z</dcterms:created>
  <dcterms:modified xsi:type="dcterms:W3CDTF">2022-04-11T08:25:00Z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589D896536AB417E83346F3A503A2862</vt:lpwstr>
  </property>
</Properties>
</file>