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8D" w:rsidRDefault="00736BB6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年“专升本”</w:t>
      </w:r>
    </w:p>
    <w:p w:rsidR="00FF6E8D" w:rsidRDefault="00736BB6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土木工程专业考试大纲</w:t>
      </w:r>
    </w:p>
    <w:p w:rsidR="00FF6E8D" w:rsidRDefault="00FF6E8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一、考试总体要求</w:t>
      </w:r>
    </w:p>
    <w:p w:rsidR="00FF6E8D" w:rsidRDefault="00736BB6">
      <w:pPr>
        <w:widowControl w:val="0"/>
        <w:spacing w:line="560" w:lineRule="exact"/>
        <w:ind w:firstLineChars="200" w:firstLine="640"/>
        <w:jc w:val="both"/>
        <w:rPr>
          <w:rFonts w:eastAsia="仿宋" w:hAnsi="仿宋"/>
          <w:sz w:val="32"/>
          <w:szCs w:val="32"/>
          <w:lang w:eastAsia="zh-CN"/>
        </w:rPr>
      </w:pPr>
      <w:r>
        <w:rPr>
          <w:rFonts w:eastAsia="仿宋" w:hAnsi="仿宋" w:hint="eastAsia"/>
          <w:sz w:val="32"/>
          <w:szCs w:val="32"/>
          <w:lang w:eastAsia="zh-CN"/>
        </w:rPr>
        <w:t>要求考生全面、系统地掌握土木工程用天然石材、气凝胶、水泥、混凝土、砂浆、金属材料、墙体等材料的组成、结构、性能、设计和应用范围，土石方工程、桩基础处理及桩基础工程、混凝土结构工程、砌体工程、脚手架工程等施工技术和流水施工组织设计原理、方法，并能灵活运用其相关知识来解决实际问题的方法和途径，为下一阶段专业学习提供必要的基础知识和技能储备。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二、考试科目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仿宋" w:hAnsi="仿宋"/>
          <w:sz w:val="32"/>
          <w:szCs w:val="32"/>
          <w:lang w:eastAsia="zh-CN"/>
        </w:rPr>
        <w:t>本专业专升本入学考试科目为《</w:t>
      </w:r>
      <w:r>
        <w:rPr>
          <w:rFonts w:eastAsia="仿宋" w:hAnsi="仿宋" w:hint="eastAsia"/>
          <w:sz w:val="32"/>
          <w:szCs w:val="32"/>
          <w:lang w:eastAsia="zh-CN"/>
        </w:rPr>
        <w:t>土木工程专业综合</w:t>
      </w:r>
      <w:r>
        <w:rPr>
          <w:rFonts w:eastAsia="仿宋" w:hAnsi="仿宋"/>
          <w:sz w:val="32"/>
          <w:szCs w:val="32"/>
          <w:lang w:eastAsia="zh-CN"/>
        </w:rPr>
        <w:t>》，包括《</w:t>
      </w:r>
      <w:r>
        <w:rPr>
          <w:rFonts w:eastAsia="仿宋" w:hAnsi="仿宋" w:hint="eastAsia"/>
          <w:sz w:val="32"/>
          <w:szCs w:val="32"/>
          <w:lang w:eastAsia="zh-CN"/>
        </w:rPr>
        <w:t>土木工程材料</w:t>
      </w:r>
      <w:r>
        <w:rPr>
          <w:rFonts w:eastAsia="仿宋" w:hAnsi="仿宋"/>
          <w:sz w:val="32"/>
          <w:szCs w:val="32"/>
          <w:lang w:eastAsia="zh-CN"/>
        </w:rPr>
        <w:t>》</w:t>
      </w:r>
      <w:r>
        <w:rPr>
          <w:rFonts w:eastAsia="仿宋" w:hAnsi="仿宋" w:hint="eastAsia"/>
          <w:sz w:val="32"/>
          <w:szCs w:val="32"/>
          <w:lang w:eastAsia="zh-CN"/>
        </w:rPr>
        <w:t>和</w:t>
      </w:r>
      <w:r>
        <w:rPr>
          <w:rFonts w:eastAsia="仿宋" w:hAnsi="仿宋"/>
          <w:sz w:val="32"/>
          <w:szCs w:val="32"/>
          <w:lang w:eastAsia="zh-CN"/>
        </w:rPr>
        <w:t>《</w:t>
      </w:r>
      <w:r>
        <w:rPr>
          <w:rFonts w:eastAsia="仿宋" w:hAnsi="仿宋" w:hint="eastAsia"/>
          <w:sz w:val="32"/>
          <w:szCs w:val="32"/>
          <w:lang w:eastAsia="zh-CN"/>
        </w:rPr>
        <w:t>土木工程施工</w:t>
      </w:r>
      <w:r>
        <w:rPr>
          <w:rFonts w:eastAsia="仿宋" w:hAnsi="仿宋"/>
          <w:sz w:val="32"/>
          <w:szCs w:val="32"/>
          <w:lang w:eastAsia="zh-CN"/>
        </w:rPr>
        <w:t>》</w:t>
      </w:r>
      <w:r>
        <w:rPr>
          <w:rFonts w:eastAsia="仿宋" w:hAnsi="仿宋" w:hint="eastAsia"/>
          <w:sz w:val="32"/>
          <w:szCs w:val="32"/>
          <w:lang w:eastAsia="zh-CN"/>
        </w:rPr>
        <w:t>等</w:t>
      </w:r>
      <w:r>
        <w:rPr>
          <w:rFonts w:eastAsia="仿宋" w:hAnsi="仿宋" w:hint="eastAsia"/>
          <w:lang w:eastAsia="zh-CN"/>
        </w:rPr>
        <w:t>。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三、考试形式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考试形式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：闭卷；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考试时间：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150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分、考试时限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150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分钟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，其中：《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土木工程材料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》占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49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%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，《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土木工程施工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》占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51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%</w:t>
      </w: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。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四、考试内容</w:t>
      </w:r>
    </w:p>
    <w:p w:rsidR="00FF6E8D" w:rsidRDefault="00736BB6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考试内容所含知识点、知识点的所属层次及各章节知识点参考下表：</w:t>
      </w:r>
    </w:p>
    <w:p w:rsidR="00FF6E8D" w:rsidRDefault="00FF6E8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FF6E8D" w:rsidRDefault="00FF6E8D">
      <w:pPr>
        <w:snapToGrid w:val="0"/>
        <w:spacing w:beforeLines="50" w:before="156" w:line="360" w:lineRule="auto"/>
        <w:ind w:firstLineChars="200" w:firstLine="480"/>
        <w:jc w:val="center"/>
        <w:rPr>
          <w:rFonts w:eastAsia="黑体"/>
          <w:bCs/>
          <w:lang w:eastAsia="zh-CN"/>
        </w:rPr>
      </w:pPr>
    </w:p>
    <w:p w:rsidR="00FF6E8D" w:rsidRDefault="00FF6E8D">
      <w:pPr>
        <w:snapToGrid w:val="0"/>
        <w:spacing w:beforeLines="50" w:before="156" w:line="360" w:lineRule="auto"/>
        <w:ind w:firstLineChars="200" w:firstLine="480"/>
        <w:jc w:val="center"/>
        <w:rPr>
          <w:rFonts w:eastAsia="黑体"/>
          <w:bCs/>
          <w:lang w:eastAsia="zh-CN"/>
        </w:rPr>
      </w:pPr>
    </w:p>
    <w:p w:rsidR="00FF6E8D" w:rsidRDefault="00FF6E8D">
      <w:pPr>
        <w:snapToGrid w:val="0"/>
        <w:spacing w:beforeLines="50" w:before="156" w:line="360" w:lineRule="auto"/>
        <w:ind w:firstLineChars="200" w:firstLine="480"/>
        <w:jc w:val="center"/>
        <w:rPr>
          <w:rFonts w:eastAsia="黑体"/>
          <w:bCs/>
          <w:lang w:eastAsia="zh-CN"/>
        </w:rPr>
      </w:pPr>
    </w:p>
    <w:p w:rsidR="00FF6E8D" w:rsidRDefault="00736BB6">
      <w:pPr>
        <w:snapToGrid w:val="0"/>
        <w:ind w:firstLineChars="200" w:firstLine="480"/>
        <w:jc w:val="center"/>
        <w:rPr>
          <w:rFonts w:hAnsi="宋体"/>
          <w:b/>
          <w:lang w:eastAsia="zh-CN"/>
        </w:rPr>
      </w:pPr>
      <w:r>
        <w:rPr>
          <w:rFonts w:eastAsia="黑体" w:hint="eastAsia"/>
          <w:bCs/>
          <w:lang w:eastAsia="zh-CN"/>
        </w:rPr>
        <w:lastRenderedPageBreak/>
        <w:t>土木工程材料考试内容及基本要求</w:t>
      </w:r>
    </w:p>
    <w:tbl>
      <w:tblPr>
        <w:tblW w:w="8603" w:type="dxa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3401"/>
        <w:gridCol w:w="762"/>
        <w:gridCol w:w="858"/>
        <w:gridCol w:w="810"/>
        <w:gridCol w:w="708"/>
      </w:tblGrid>
      <w:tr w:rsidR="00FF6E8D">
        <w:trPr>
          <w:trHeight w:val="348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lang w:eastAsia="zh-CN"/>
              </w:rPr>
              <w:t>章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知识点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层次要求</w:t>
            </w:r>
          </w:p>
        </w:tc>
      </w:tr>
      <w:tr w:rsidR="00FF6E8D">
        <w:trPr>
          <w:trHeight w:val="348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rFonts w:ascii="黑体" w:eastAsia="黑体" w:hAnsi="黑体" w:cs="宋体"/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了解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理解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掌握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lang w:eastAsia="zh-CN"/>
              </w:rPr>
              <w:t>应用</w:t>
            </w:r>
          </w:p>
        </w:tc>
      </w:tr>
      <w:tr w:rsidR="00FF6E8D">
        <w:trPr>
          <w:trHeight w:val="689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 w:rsidRPr="00736BB6">
              <w:rPr>
                <w:rFonts w:ascii="黑体" w:eastAsia="黑体" w:hAnsi="黑体"/>
                <w:lang w:eastAsia="zh-CN"/>
              </w:rPr>
              <w:t>第一章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bookmarkStart w:id="0" w:name="_GoBack"/>
            <w:bookmarkEnd w:id="0"/>
            <w:r w:rsidRPr="00736BB6">
              <w:rPr>
                <w:rFonts w:ascii="黑体" w:eastAsia="黑体" w:hAnsi="黑体"/>
                <w:lang w:eastAsia="zh-CN"/>
              </w:rPr>
              <w:t>土木工程材料的基本性质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1.</w:t>
            </w:r>
            <w:r>
              <w:rPr>
                <w:rFonts w:ascii="仿宋" w:eastAsia="仿宋" w:hAnsi="仿宋"/>
                <w:lang w:eastAsia="zh-CN"/>
              </w:rPr>
              <w:t>材料的物理性质、与水有关的性质和热工性质。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</w:tr>
      <w:tr w:rsidR="00FF6E8D">
        <w:trPr>
          <w:trHeight w:val="454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2.</w:t>
            </w:r>
            <w:r>
              <w:rPr>
                <w:rFonts w:ascii="仿宋" w:eastAsia="仿宋" w:hAnsi="仿宋"/>
                <w:lang w:eastAsia="zh-CN"/>
              </w:rPr>
              <w:t>材料的力学性质。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</w:tr>
      <w:tr w:rsidR="00FF6E8D">
        <w:trPr>
          <w:trHeight w:val="512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3.</w:t>
            </w:r>
            <w:r>
              <w:rPr>
                <w:rFonts w:ascii="仿宋" w:eastAsia="仿宋" w:hAnsi="仿宋"/>
                <w:lang w:eastAsia="zh-CN"/>
              </w:rPr>
              <w:t>材料的耐久性。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512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lang w:eastAsia="zh-CN"/>
              </w:rPr>
              <w:t>第二章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天然石材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1.</w:t>
            </w:r>
            <w:r>
              <w:rPr>
                <w:rFonts w:ascii="仿宋" w:eastAsia="仿宋" w:hAnsi="仿宋"/>
                <w:lang w:eastAsia="zh-CN"/>
              </w:rPr>
              <w:t>岩石的三大类型。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532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2.</w:t>
            </w:r>
            <w:r>
              <w:rPr>
                <w:rFonts w:ascii="仿宋" w:eastAsia="仿宋" w:hAnsi="仿宋"/>
                <w:lang w:eastAsia="zh-CN"/>
              </w:rPr>
              <w:t>常用的天然石材种类。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950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第三章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气硬性胶凝材料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.</w:t>
            </w:r>
            <w:r>
              <w:rPr>
                <w:rFonts w:ascii="仿宋" w:eastAsia="仿宋" w:hAnsi="仿宋"/>
                <w:lang w:eastAsia="zh-CN"/>
              </w:rPr>
              <w:t>石灰的生产和种类、石灰的硬化与熟化、技术性质与应用。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950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.</w:t>
            </w:r>
            <w:r>
              <w:rPr>
                <w:rFonts w:ascii="仿宋" w:eastAsia="仿宋" w:hAnsi="仿宋"/>
                <w:lang w:eastAsia="zh-CN"/>
              </w:rPr>
              <w:t>石膏的生产与种类、石膏的凝结与硬化、技术性质与应用。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lang w:eastAsia="zh-CN"/>
              </w:rPr>
              <w:t>第四章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水泥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．通用硅酸盐水泥种类、代号和组分差异。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  <w:rPr>
                <w:b/>
                <w:bCs/>
              </w:rPr>
            </w:pPr>
          </w:p>
        </w:tc>
      </w:tr>
      <w:tr w:rsidR="00FF6E8D">
        <w:trPr>
          <w:trHeight w:val="1268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．硅酸盐水泥的矿物组成及特性、凝结与硬化机理、技术要求、腐蚀机理与防护措施、技术性质与应用。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．其他通用硅酸盐水泥主要性能和使用特点。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lang w:eastAsia="zh-CN"/>
              </w:rPr>
              <w:t>第五章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普通混凝土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．普通混凝土的组成材料及其技术要求。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950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．普通混凝土的主要技术性质、评定方法和各性质影响因素。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3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．普通混凝土的配合比设计方法。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lang w:eastAsia="zh-CN"/>
              </w:rPr>
              <w:t>第六章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建筑砂浆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．建筑砂浆的组成和分类。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．砌筑砂浆的组成材料和技术性质。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lang w:eastAsia="zh-CN"/>
              </w:rPr>
              <w:t>第八章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建筑金属材料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．钢材的分类。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．钢材的主要技术性能。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3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．土木工程中常用的建筑钢材的分类及其选用。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727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textAlignment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第九章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>墙体材料与屋面材料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．墙体材料分类。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  <w:tr w:rsidR="00FF6E8D">
        <w:trPr>
          <w:trHeight w:val="989"/>
          <w:jc w:val="center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8D" w:rsidRDefault="00736BB6">
            <w:pPr>
              <w:textAlignment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hint="default"/>
                <w:sz w:val="24"/>
                <w:szCs w:val="24"/>
                <w:lang w:eastAsia="zh-CN"/>
              </w:rPr>
              <w:t>．烧结普通砖、烧结多孔砖、烧结空心砖尺寸规格、技术要求、应用。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736BB6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E8D" w:rsidRDefault="00FF6E8D">
            <w:pPr>
              <w:rPr>
                <w:b/>
                <w:bCs/>
              </w:rPr>
            </w:pPr>
          </w:p>
        </w:tc>
      </w:tr>
    </w:tbl>
    <w:p w:rsidR="00FF6E8D" w:rsidRDefault="00FF6E8D">
      <w:pPr>
        <w:snapToGrid w:val="0"/>
        <w:ind w:firstLineChars="200" w:firstLine="480"/>
        <w:jc w:val="center"/>
        <w:rPr>
          <w:rFonts w:eastAsia="黑体"/>
          <w:bCs/>
          <w:lang w:eastAsia="zh-CN"/>
        </w:rPr>
      </w:pPr>
    </w:p>
    <w:p w:rsidR="00FF6E8D" w:rsidRDefault="00736BB6">
      <w:pPr>
        <w:snapToGrid w:val="0"/>
        <w:ind w:firstLineChars="200" w:firstLine="480"/>
        <w:jc w:val="center"/>
        <w:rPr>
          <w:rFonts w:eastAsia="黑体"/>
          <w:bCs/>
          <w:lang w:eastAsia="zh-CN"/>
        </w:rPr>
      </w:pPr>
      <w:r>
        <w:rPr>
          <w:rFonts w:eastAsia="黑体" w:hint="eastAsia"/>
          <w:bCs/>
          <w:lang w:eastAsia="zh-CN"/>
        </w:rPr>
        <w:t>土木工程施工考试内容及基本要求</w:t>
      </w:r>
    </w:p>
    <w:tbl>
      <w:tblPr>
        <w:tblStyle w:val="TableGrid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074"/>
        <w:gridCol w:w="2609"/>
        <w:gridCol w:w="755"/>
        <w:gridCol w:w="755"/>
        <w:gridCol w:w="822"/>
        <w:gridCol w:w="757"/>
      </w:tblGrid>
      <w:tr w:rsidR="00FF6E8D">
        <w:trPr>
          <w:jc w:val="center"/>
        </w:trPr>
        <w:tc>
          <w:tcPr>
            <w:tcW w:w="750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章</w:t>
            </w: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节</w:t>
            </w:r>
          </w:p>
        </w:tc>
        <w:tc>
          <w:tcPr>
            <w:tcW w:w="2609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知识点</w:t>
            </w:r>
            <w:proofErr w:type="spellEnd"/>
          </w:p>
        </w:tc>
        <w:tc>
          <w:tcPr>
            <w:tcW w:w="3089" w:type="dxa"/>
            <w:gridSpan w:val="4"/>
          </w:tcPr>
          <w:p w:rsidR="00FF6E8D" w:rsidRDefault="00736BB6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层次要求</w:t>
            </w:r>
            <w:proofErr w:type="spellEnd"/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2609" w:type="dxa"/>
            <w:vMerge/>
          </w:tcPr>
          <w:p w:rsidR="00FF6E8D" w:rsidRDefault="00FF6E8D">
            <w:pPr>
              <w:rPr>
                <w:rFonts w:ascii="黑体" w:eastAsia="黑体" w:hAnsi="黑体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了解</w:t>
            </w:r>
            <w:proofErr w:type="spellEnd"/>
          </w:p>
        </w:tc>
        <w:tc>
          <w:tcPr>
            <w:tcW w:w="755" w:type="dxa"/>
          </w:tcPr>
          <w:p w:rsidR="00FF6E8D" w:rsidRDefault="00736BB6">
            <w:pPr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理解</w:t>
            </w:r>
            <w:proofErr w:type="spellEnd"/>
          </w:p>
        </w:tc>
        <w:tc>
          <w:tcPr>
            <w:tcW w:w="822" w:type="dxa"/>
          </w:tcPr>
          <w:p w:rsidR="00FF6E8D" w:rsidRDefault="00736BB6">
            <w:pPr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掌握</w:t>
            </w:r>
            <w:proofErr w:type="spellEnd"/>
          </w:p>
        </w:tc>
        <w:tc>
          <w:tcPr>
            <w:tcW w:w="757" w:type="dxa"/>
          </w:tcPr>
          <w:p w:rsidR="00FF6E8D" w:rsidRDefault="00736BB6">
            <w:pPr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/>
              </w:rPr>
              <w:t>应用</w:t>
            </w:r>
            <w:proofErr w:type="spellEnd"/>
          </w:p>
        </w:tc>
      </w:tr>
      <w:tr w:rsidR="00FF6E8D">
        <w:trPr>
          <w:trHeight w:val="623"/>
          <w:jc w:val="center"/>
        </w:trPr>
        <w:tc>
          <w:tcPr>
            <w:tcW w:w="750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2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章</w:t>
            </w:r>
            <w:r>
              <w:rPr>
                <w:rFonts w:eastAsia="黑体" w:hint="eastAsia"/>
                <w:lang w:eastAsia="zh-CN"/>
              </w:rPr>
              <w:t xml:space="preserve"> </w:t>
            </w:r>
            <w:proofErr w:type="spellStart"/>
            <w:r>
              <w:rPr>
                <w:rFonts w:eastAsia="黑体"/>
              </w:rPr>
              <w:t>土方工程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2</w:t>
            </w:r>
            <w:r>
              <w:rPr>
                <w:rFonts w:eastAsia="黑体"/>
              </w:rPr>
              <w:t>.1</w:t>
            </w:r>
            <w:r>
              <w:rPr>
                <w:rFonts w:eastAsia="黑体"/>
              </w:rPr>
              <w:t>概述</w:t>
            </w:r>
          </w:p>
        </w:tc>
        <w:tc>
          <w:tcPr>
            <w:tcW w:w="2609" w:type="dxa"/>
          </w:tcPr>
          <w:p w:rsidR="00FF6E8D" w:rsidRDefault="00736BB6">
            <w:pPr>
              <w:ind w:left="240" w:hangingChars="100" w:hanging="240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土方工程的</w:t>
            </w:r>
            <w:r>
              <w:rPr>
                <w:rFonts w:ascii="仿宋" w:eastAsia="仿宋" w:hAnsi="仿宋" w:hint="eastAsia"/>
                <w:lang w:eastAsia="zh-CN"/>
              </w:rPr>
              <w:t>内容</w:t>
            </w:r>
            <w:r>
              <w:rPr>
                <w:rFonts w:ascii="仿宋" w:eastAsia="仿宋" w:hAnsi="仿宋"/>
                <w:lang w:eastAsia="zh-CN"/>
              </w:rPr>
              <w:t>及施工要求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土的工程分类</w:t>
            </w:r>
            <w:proofErr w:type="spellEnd"/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2</w:t>
            </w:r>
            <w:r>
              <w:rPr>
                <w:rFonts w:eastAsia="黑体"/>
              </w:rPr>
              <w:t>.3</w:t>
            </w:r>
            <w:r>
              <w:rPr>
                <w:rFonts w:eastAsia="黑体"/>
              </w:rPr>
              <w:t>基坑</w:t>
            </w:r>
            <w:r>
              <w:rPr>
                <w:rFonts w:eastAsia="黑体" w:hint="eastAsia"/>
                <w:lang w:eastAsia="zh-CN"/>
              </w:rPr>
              <w:t>工程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土壁支护的方法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降水的方法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2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>4</w:t>
            </w:r>
            <w:r>
              <w:rPr>
                <w:rFonts w:eastAsia="黑体"/>
              </w:rPr>
              <w:t>土方的填筑与压实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/>
              </w:rPr>
              <w:t>土料的选用与处理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填土的方法与压实方法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影响填土压实质量的因素</w:t>
            </w:r>
            <w:r>
              <w:rPr>
                <w:rFonts w:ascii="仿宋" w:eastAsia="仿宋" w:hAnsi="仿宋" w:hint="eastAsia"/>
                <w:lang w:eastAsia="zh-CN"/>
              </w:rPr>
              <w:t>及其检查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 w:hint="eastAsia"/>
                <w:lang w:eastAsia="zh-CN"/>
              </w:rPr>
              <w:t>3</w:t>
            </w:r>
          </w:p>
          <w:p w:rsidR="00FF6E8D" w:rsidRDefault="00736BB6">
            <w:pPr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章</w:t>
            </w:r>
          </w:p>
          <w:p w:rsidR="00FF6E8D" w:rsidRDefault="00736BB6">
            <w:pPr>
              <w:rPr>
                <w:rFonts w:eastAsia="黑体"/>
                <w:lang w:eastAsia="zh-CN"/>
              </w:rPr>
            </w:pPr>
            <w:r>
              <w:rPr>
                <w:rFonts w:eastAsia="黑体" w:hint="eastAsia"/>
                <w:lang w:eastAsia="zh-CN"/>
              </w:rPr>
              <w:t>桩基础处理与桩基础工程</w:t>
            </w:r>
          </w:p>
        </w:tc>
        <w:tc>
          <w:tcPr>
            <w:tcW w:w="2074" w:type="dxa"/>
            <w:vMerge w:val="restart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.1</w:t>
            </w:r>
            <w:r>
              <w:rPr>
                <w:rFonts w:eastAsia="黑体" w:hint="eastAsia"/>
                <w:lang w:eastAsia="zh-CN"/>
              </w:rPr>
              <w:t>概述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常用的低级处理方法简介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桩基础工程的分类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.3</w:t>
            </w:r>
            <w:r>
              <w:rPr>
                <w:rFonts w:eastAsia="黑体" w:hint="eastAsia"/>
                <w:lang w:eastAsia="zh-CN"/>
              </w:rPr>
              <w:t>混凝土</w:t>
            </w:r>
            <w:proofErr w:type="spellStart"/>
            <w:r>
              <w:rPr>
                <w:rFonts w:eastAsia="黑体"/>
              </w:rPr>
              <w:t>灌注桩施工</w:t>
            </w:r>
            <w:proofErr w:type="spellEnd"/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泥浆护壁成孔灌注桩</w:t>
            </w:r>
            <w:r>
              <w:rPr>
                <w:rFonts w:ascii="仿宋" w:eastAsia="仿宋" w:hAnsi="仿宋" w:hint="eastAsia"/>
                <w:lang w:eastAsia="zh-CN"/>
              </w:rPr>
              <w:t>的施工工艺流程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4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章</w:t>
            </w:r>
            <w:r>
              <w:rPr>
                <w:rFonts w:eastAsia="黑体" w:hint="eastAsia"/>
                <w:lang w:eastAsia="zh-CN"/>
              </w:rPr>
              <w:t xml:space="preserve"> </w:t>
            </w:r>
            <w:proofErr w:type="spellStart"/>
            <w:r>
              <w:rPr>
                <w:rFonts w:eastAsia="黑体"/>
              </w:rPr>
              <w:t>砌体工程</w:t>
            </w:r>
            <w:proofErr w:type="spellEnd"/>
          </w:p>
        </w:tc>
        <w:tc>
          <w:tcPr>
            <w:tcW w:w="2074" w:type="dxa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4</w:t>
            </w:r>
            <w:r>
              <w:rPr>
                <w:rFonts w:eastAsia="黑体"/>
              </w:rPr>
              <w:t>.1</w:t>
            </w:r>
            <w:r>
              <w:rPr>
                <w:rFonts w:eastAsia="黑体" w:hint="eastAsia"/>
                <w:lang w:eastAsia="zh-CN"/>
              </w:rPr>
              <w:t>砌筑砂浆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砌筑砂浆的种</w:t>
            </w:r>
            <w:r>
              <w:rPr>
                <w:rFonts w:ascii="仿宋" w:eastAsia="仿宋" w:hAnsi="仿宋" w:hint="eastAsia"/>
              </w:rPr>
              <w:t>类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4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>2</w:t>
            </w:r>
            <w:r>
              <w:rPr>
                <w:rFonts w:eastAsia="黑体" w:hint="eastAsia"/>
                <w:lang w:eastAsia="zh-CN"/>
              </w:rPr>
              <w:t>砌体工程的施工要求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砖砌体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的分类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砖砌体的施工工艺要点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砖砌体施工的质量要求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加气混凝土砌块砌体施工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 w:val="restart"/>
            <w:vAlign w:val="center"/>
          </w:tcPr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5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章</w:t>
            </w:r>
          </w:p>
          <w:p w:rsidR="00FF6E8D" w:rsidRDefault="00736BB6">
            <w:pPr>
              <w:rPr>
                <w:rFonts w:eastAsia="黑体"/>
              </w:rPr>
            </w:pPr>
            <w:proofErr w:type="spellStart"/>
            <w:r>
              <w:rPr>
                <w:rFonts w:eastAsia="黑体"/>
              </w:rPr>
              <w:t>混凝土结</w:t>
            </w:r>
            <w:r>
              <w:rPr>
                <w:rFonts w:eastAsia="黑体"/>
              </w:rPr>
              <w:lastRenderedPageBreak/>
              <w:t>构工程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lastRenderedPageBreak/>
              <w:t>§</w:t>
            </w:r>
            <w:r>
              <w:rPr>
                <w:rFonts w:eastAsia="黑体" w:hint="eastAsia"/>
                <w:lang w:eastAsia="zh-CN"/>
              </w:rPr>
              <w:t>5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>1</w:t>
            </w:r>
            <w:r>
              <w:rPr>
                <w:rFonts w:eastAsia="黑体"/>
              </w:rPr>
              <w:t>模板工程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模板的组成和分类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模板的拆除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5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>2</w:t>
            </w:r>
            <w:r>
              <w:rPr>
                <w:rFonts w:eastAsia="黑体"/>
              </w:rPr>
              <w:t>钢筋工程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钢筋的种类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.</w:t>
            </w:r>
          </w:p>
        </w:tc>
        <w:tc>
          <w:tcPr>
            <w:tcW w:w="2074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钢筋的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加工与存放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钢筋的连接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方式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  <w:vAlign w:val="center"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钢筋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代换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5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混凝土工程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混凝土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的</w:t>
            </w:r>
            <w:proofErr w:type="spellStart"/>
            <w:r>
              <w:rPr>
                <w:rFonts w:ascii="仿宋" w:eastAsia="仿宋" w:hAnsi="仿宋" w:hint="eastAsia"/>
              </w:rPr>
              <w:t>配料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jc w:val="center"/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混凝土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的</w:t>
            </w:r>
            <w:proofErr w:type="spellStart"/>
            <w:r>
              <w:rPr>
                <w:rFonts w:ascii="仿宋" w:eastAsia="仿宋" w:hAnsi="仿宋" w:hint="eastAsia"/>
              </w:rPr>
              <w:t>搅拌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jc w:val="center"/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混凝土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的</w:t>
            </w:r>
            <w:proofErr w:type="spellStart"/>
            <w:r>
              <w:rPr>
                <w:rFonts w:ascii="仿宋" w:eastAsia="仿宋" w:hAnsi="仿宋" w:hint="eastAsia"/>
              </w:rPr>
              <w:t>运输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jc w:val="center"/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混凝土</w:t>
            </w:r>
            <w:proofErr w:type="spellEnd"/>
            <w:r>
              <w:rPr>
                <w:rFonts w:ascii="仿宋" w:eastAsia="仿宋" w:hAnsi="仿宋" w:hint="eastAsia"/>
                <w:lang w:eastAsia="zh-CN"/>
              </w:rPr>
              <w:t>的浇筑</w:t>
            </w:r>
            <w:proofErr w:type="spellStart"/>
            <w:r>
              <w:rPr>
                <w:rFonts w:ascii="仿宋" w:eastAsia="仿宋" w:hAnsi="仿宋" w:hint="eastAsia"/>
              </w:rPr>
              <w:t>成型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jc w:val="center"/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混凝土养护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 w:val="restart"/>
          </w:tcPr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7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章</w:t>
            </w:r>
          </w:p>
          <w:p w:rsidR="00FF6E8D" w:rsidRDefault="00736BB6">
            <w:pPr>
              <w:rPr>
                <w:rFonts w:eastAsia="黑体"/>
              </w:rPr>
            </w:pPr>
            <w:proofErr w:type="spellStart"/>
            <w:r>
              <w:rPr>
                <w:rFonts w:eastAsia="黑体"/>
              </w:rPr>
              <w:t>脚手架工程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</w:t>
            </w:r>
            <w:r>
              <w:rPr>
                <w:rFonts w:eastAsia="黑体" w:hint="eastAsia"/>
                <w:lang w:eastAsia="zh-CN"/>
              </w:rPr>
              <w:t>7</w:t>
            </w:r>
            <w:r>
              <w:rPr>
                <w:rFonts w:eastAsia="黑体"/>
              </w:rPr>
              <w:t>.1</w:t>
            </w:r>
            <w:r>
              <w:rPr>
                <w:rFonts w:eastAsia="黑体"/>
              </w:rPr>
              <w:t>扣件式</w:t>
            </w:r>
            <w:r>
              <w:rPr>
                <w:rFonts w:eastAsia="黑体" w:hint="eastAsia"/>
                <w:lang w:eastAsia="zh-CN"/>
              </w:rPr>
              <w:t>钢管</w:t>
            </w:r>
            <w:proofErr w:type="spellStart"/>
            <w:r>
              <w:rPr>
                <w:rFonts w:eastAsia="黑体"/>
              </w:rPr>
              <w:t>脚手架</w:t>
            </w:r>
            <w:proofErr w:type="spellEnd"/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扣件式钢管脚手架的构配件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扣件式钢管脚手架的搭设要求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7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</w:tr>
      <w:tr w:rsidR="00FF6E8D">
        <w:trPr>
          <w:jc w:val="center"/>
        </w:trPr>
        <w:tc>
          <w:tcPr>
            <w:tcW w:w="750" w:type="dxa"/>
            <w:vMerge w:val="restart"/>
          </w:tcPr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第</w:t>
            </w:r>
          </w:p>
          <w:p w:rsidR="00FF6E8D" w:rsidRDefault="00736BB6">
            <w:pPr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 w:hint="eastAsia"/>
              </w:rPr>
              <w:t>1</w:t>
            </w:r>
            <w:r>
              <w:rPr>
                <w:rFonts w:eastAsia="黑体" w:hint="eastAsia"/>
                <w:lang w:eastAsia="zh-CN"/>
              </w:rPr>
              <w:t>3</w:t>
            </w:r>
          </w:p>
          <w:p w:rsidR="00FF6E8D" w:rsidRDefault="00736BB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章</w:t>
            </w:r>
          </w:p>
          <w:p w:rsidR="00FF6E8D" w:rsidRDefault="00736BB6">
            <w:pPr>
              <w:rPr>
                <w:rFonts w:eastAsia="黑体"/>
              </w:rPr>
            </w:pPr>
            <w:proofErr w:type="spellStart"/>
            <w:r>
              <w:rPr>
                <w:rFonts w:eastAsia="黑体" w:hint="eastAsia"/>
              </w:rPr>
              <w:t>流水施工原理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§1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.1</w:t>
            </w:r>
            <w:r>
              <w:rPr>
                <w:rFonts w:eastAsia="黑体" w:hint="eastAsia"/>
              </w:rPr>
              <w:t>流水施工</w:t>
            </w:r>
            <w:r>
              <w:rPr>
                <w:rFonts w:eastAsia="黑体" w:hint="eastAsia"/>
                <w:lang w:eastAsia="zh-CN"/>
              </w:rPr>
              <w:t>的基本概念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组织施工的基本方式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组织流水施工的主要条件和分类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F6E8D" w:rsidRDefault="00736BB6">
            <w:pPr>
              <w:rPr>
                <w:rFonts w:eastAsia="黑体"/>
              </w:rPr>
            </w:pPr>
            <w:r>
              <w:rPr>
                <w:rFonts w:eastAsia="黑体"/>
              </w:rPr>
              <w:t>§1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.2</w:t>
            </w:r>
            <w:r>
              <w:rPr>
                <w:rFonts w:eastAsia="黑体" w:hint="eastAsia"/>
              </w:rPr>
              <w:t>流水施工参数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工艺参数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空间参数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proofErr w:type="spellStart"/>
            <w:r>
              <w:rPr>
                <w:rFonts w:ascii="仿宋" w:eastAsia="仿宋" w:hAnsi="仿宋" w:hint="eastAsia"/>
              </w:rPr>
              <w:t>时间参数</w:t>
            </w:r>
            <w:proofErr w:type="spellEnd"/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 w:val="restart"/>
          </w:tcPr>
          <w:p w:rsidR="00FF6E8D" w:rsidRDefault="00736BB6">
            <w:pPr>
              <w:rPr>
                <w:rFonts w:eastAsia="黑体"/>
                <w:lang w:eastAsia="zh-CN"/>
              </w:rPr>
            </w:pPr>
            <w:r>
              <w:rPr>
                <w:rFonts w:eastAsia="黑体"/>
              </w:rPr>
              <w:t>§1</w:t>
            </w:r>
            <w:r>
              <w:rPr>
                <w:rFonts w:eastAsia="黑体" w:hint="eastAsia"/>
                <w:lang w:eastAsia="zh-CN"/>
              </w:rPr>
              <w:t>3</w:t>
            </w:r>
            <w:r>
              <w:rPr>
                <w:rFonts w:eastAsia="黑体"/>
              </w:rPr>
              <w:t>.</w:t>
            </w:r>
            <w:r>
              <w:rPr>
                <w:rFonts w:eastAsia="黑体" w:hint="eastAsia"/>
                <w:lang w:eastAsia="zh-CN"/>
              </w:rPr>
              <w:t xml:space="preserve">3 </w:t>
            </w:r>
            <w:r>
              <w:rPr>
                <w:rFonts w:eastAsia="黑体" w:hint="eastAsia"/>
                <w:lang w:eastAsia="zh-CN"/>
              </w:rPr>
              <w:t>有节奏流水施工</w:t>
            </w: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全等节拍流水施工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  <w:tr w:rsidR="00FF6E8D">
        <w:trPr>
          <w:jc w:val="center"/>
        </w:trPr>
        <w:tc>
          <w:tcPr>
            <w:tcW w:w="750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074" w:type="dxa"/>
            <w:vMerge/>
          </w:tcPr>
          <w:p w:rsidR="00FF6E8D" w:rsidRDefault="00FF6E8D">
            <w:pPr>
              <w:rPr>
                <w:rFonts w:eastAsia="黑体"/>
              </w:rPr>
            </w:pPr>
          </w:p>
        </w:tc>
        <w:tc>
          <w:tcPr>
            <w:tcW w:w="2609" w:type="dxa"/>
          </w:tcPr>
          <w:p w:rsidR="00FF6E8D" w:rsidRDefault="00736BB6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成倍节拍流水施工</w:t>
            </w: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755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  <w:tc>
          <w:tcPr>
            <w:tcW w:w="822" w:type="dxa"/>
          </w:tcPr>
          <w:p w:rsidR="00FF6E8D" w:rsidRDefault="00736BB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√</w:t>
            </w:r>
          </w:p>
        </w:tc>
        <w:tc>
          <w:tcPr>
            <w:tcW w:w="757" w:type="dxa"/>
          </w:tcPr>
          <w:p w:rsidR="00FF6E8D" w:rsidRDefault="00FF6E8D">
            <w:pPr>
              <w:rPr>
                <w:rFonts w:ascii="仿宋" w:eastAsia="仿宋" w:hAnsi="仿宋"/>
              </w:rPr>
            </w:pPr>
          </w:p>
        </w:tc>
      </w:tr>
    </w:tbl>
    <w:p w:rsidR="00FF6E8D" w:rsidRDefault="00FF6E8D">
      <w:pPr>
        <w:snapToGrid w:val="0"/>
        <w:ind w:firstLineChars="200" w:firstLine="480"/>
        <w:jc w:val="center"/>
        <w:rPr>
          <w:rFonts w:eastAsia="黑体"/>
          <w:bCs/>
          <w:lang w:eastAsia="zh-CN"/>
        </w:rPr>
      </w:pPr>
    </w:p>
    <w:p w:rsidR="00FF6E8D" w:rsidRDefault="00FF6E8D">
      <w:pPr>
        <w:widowControl w:val="0"/>
        <w:spacing w:line="560" w:lineRule="exact"/>
        <w:ind w:firstLineChars="200" w:firstLine="640"/>
        <w:jc w:val="center"/>
        <w:rPr>
          <w:rFonts w:eastAsia="黑体"/>
          <w:color w:val="000000"/>
          <w:kern w:val="2"/>
          <w:sz w:val="32"/>
          <w:szCs w:val="32"/>
          <w:lang w:eastAsia="zh-CN"/>
        </w:rPr>
      </w:pP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五、试卷结构</w:t>
      </w:r>
    </w:p>
    <w:p w:rsidR="00FF6E8D" w:rsidRDefault="00736BB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试卷题型分为选择、判断、简答、计算等，小题总量控制在</w:t>
      </w:r>
      <w:r>
        <w:rPr>
          <w:rFonts w:ascii="仿宋" w:eastAsia="仿宋" w:hAnsi="仿宋" w:hint="eastAsia"/>
          <w:sz w:val="32"/>
          <w:szCs w:val="32"/>
          <w:lang w:eastAsia="zh-CN"/>
        </w:rPr>
        <w:t>51</w:t>
      </w:r>
      <w:r>
        <w:rPr>
          <w:rFonts w:ascii="仿宋" w:eastAsia="仿宋" w:hAnsi="仿宋" w:hint="eastAsia"/>
          <w:sz w:val="32"/>
          <w:szCs w:val="32"/>
          <w:lang w:eastAsia="zh-CN"/>
        </w:rPr>
        <w:t>个左右，试卷总分为</w:t>
      </w:r>
      <w:r>
        <w:rPr>
          <w:rFonts w:ascii="仿宋" w:eastAsia="仿宋" w:hAnsi="仿宋" w:hint="eastAsia"/>
          <w:sz w:val="32"/>
          <w:szCs w:val="32"/>
          <w:lang w:eastAsia="zh-CN"/>
        </w:rPr>
        <w:t>150</w:t>
      </w:r>
      <w:r>
        <w:rPr>
          <w:rFonts w:ascii="仿宋" w:eastAsia="仿宋" w:hAnsi="仿宋" w:hint="eastAsia"/>
          <w:sz w:val="32"/>
          <w:szCs w:val="32"/>
          <w:lang w:eastAsia="zh-CN"/>
        </w:rPr>
        <w:t>分。小题数在题型中的分配参考下表：</w:t>
      </w:r>
    </w:p>
    <w:p w:rsidR="00FF6E8D" w:rsidRDefault="00FF6E8D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F6E8D"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题型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选择题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判断题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简答题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计算题</w:t>
            </w:r>
          </w:p>
        </w:tc>
      </w:tr>
      <w:tr w:rsidR="00FF6E8D"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小题数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30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15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个</w:t>
            </w:r>
          </w:p>
        </w:tc>
      </w:tr>
      <w:tr w:rsidR="00FF6E8D"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分值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60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</w:t>
            </w:r>
          </w:p>
        </w:tc>
        <w:tc>
          <w:tcPr>
            <w:tcW w:w="1704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30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40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</w:t>
            </w:r>
          </w:p>
        </w:tc>
        <w:tc>
          <w:tcPr>
            <w:tcW w:w="1705" w:type="dxa"/>
          </w:tcPr>
          <w:p w:rsidR="00FF6E8D" w:rsidRDefault="00736BB6">
            <w:pPr>
              <w:widowControl w:val="0"/>
              <w:spacing w:line="560" w:lineRule="exact"/>
              <w:jc w:val="center"/>
              <w:rPr>
                <w:rFonts w:ascii="黑体" w:eastAsia="黑体" w:hAnsi="黑体"/>
                <w:color w:val="000000"/>
                <w:kern w:val="2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20</w:t>
            </w:r>
            <w:r>
              <w:rPr>
                <w:rFonts w:ascii="黑体" w:eastAsia="黑体" w:hAnsi="黑体" w:hint="eastAsia"/>
                <w:color w:val="000000"/>
                <w:kern w:val="2"/>
                <w:lang w:eastAsia="zh-CN"/>
              </w:rPr>
              <w:t>分</w:t>
            </w:r>
          </w:p>
        </w:tc>
      </w:tr>
    </w:tbl>
    <w:p w:rsidR="00FF6E8D" w:rsidRDefault="00FF6E8D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</w:p>
    <w:p w:rsidR="00FF6E8D" w:rsidRDefault="00736BB6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六、参考教材</w:t>
      </w:r>
    </w:p>
    <w:p w:rsidR="00FF6E8D" w:rsidRDefault="00736BB6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1.</w:t>
      </w:r>
      <w:r>
        <w:rPr>
          <w:rFonts w:ascii="仿宋" w:eastAsia="仿宋" w:hAnsi="仿宋" w:hint="eastAsia"/>
          <w:sz w:val="32"/>
          <w:szCs w:val="32"/>
          <w:lang w:eastAsia="zh-CN"/>
        </w:rPr>
        <w:t>《土木工程材料》</w:t>
      </w:r>
      <w:r>
        <w:rPr>
          <w:rFonts w:ascii="仿宋" w:eastAsia="仿宋" w:hAnsi="仿宋"/>
          <w:sz w:val="32"/>
          <w:szCs w:val="32"/>
          <w:lang w:eastAsia="zh-CN"/>
        </w:rPr>
        <w:t>科目考试参考教材：</w:t>
      </w:r>
      <w:r>
        <w:rPr>
          <w:rFonts w:ascii="仿宋" w:eastAsia="仿宋" w:hAnsi="仿宋" w:hint="eastAsia"/>
          <w:sz w:val="32"/>
          <w:szCs w:val="32"/>
          <w:lang w:eastAsia="zh-CN"/>
        </w:rPr>
        <w:t>《土木工程材料》</w:t>
      </w:r>
      <w:r>
        <w:rPr>
          <w:rFonts w:ascii="仿宋" w:eastAsia="仿宋" w:hAnsi="仿宋"/>
          <w:sz w:val="32"/>
          <w:szCs w:val="32"/>
          <w:lang w:eastAsia="zh-CN"/>
        </w:rPr>
        <w:t>（第</w:t>
      </w:r>
      <w:r>
        <w:rPr>
          <w:rFonts w:ascii="仿宋" w:eastAsia="仿宋" w:hAnsi="仿宋" w:hint="eastAsia"/>
          <w:sz w:val="32"/>
          <w:szCs w:val="32"/>
          <w:lang w:eastAsia="zh-CN"/>
        </w:rPr>
        <w:t>1</w:t>
      </w:r>
      <w:r>
        <w:rPr>
          <w:rFonts w:ascii="仿宋" w:eastAsia="仿宋" w:hAnsi="仿宋"/>
          <w:sz w:val="32"/>
          <w:szCs w:val="32"/>
          <w:lang w:eastAsia="zh-CN"/>
        </w:rPr>
        <w:t>版），</w:t>
      </w:r>
      <w:r>
        <w:rPr>
          <w:rFonts w:ascii="仿宋" w:eastAsia="仿宋" w:hAnsi="仿宋" w:hint="eastAsia"/>
          <w:sz w:val="32"/>
          <w:szCs w:val="32"/>
          <w:lang w:eastAsia="zh-CN"/>
        </w:rPr>
        <w:t>崔德芹</w:t>
      </w:r>
      <w:r>
        <w:rPr>
          <w:rFonts w:ascii="仿宋" w:eastAsia="仿宋" w:hAnsi="仿宋"/>
          <w:sz w:val="32"/>
          <w:szCs w:val="32"/>
          <w:lang w:eastAsia="zh-CN"/>
        </w:rPr>
        <w:t>编，</w:t>
      </w:r>
      <w:r>
        <w:rPr>
          <w:rFonts w:ascii="仿宋" w:eastAsia="仿宋" w:hAnsi="仿宋" w:hint="eastAsia"/>
          <w:sz w:val="32"/>
          <w:szCs w:val="32"/>
          <w:lang w:eastAsia="zh-CN"/>
        </w:rPr>
        <w:t>同济大学出版社</w:t>
      </w:r>
      <w:r>
        <w:rPr>
          <w:rFonts w:ascii="仿宋" w:eastAsia="仿宋" w:hAnsi="仿宋"/>
          <w:sz w:val="32"/>
          <w:szCs w:val="32"/>
          <w:lang w:eastAsia="zh-CN"/>
        </w:rPr>
        <w:t>，</w:t>
      </w:r>
      <w:r>
        <w:rPr>
          <w:rFonts w:ascii="仿宋" w:eastAsia="仿宋" w:hAnsi="仿宋"/>
          <w:sz w:val="32"/>
          <w:szCs w:val="32"/>
          <w:lang w:eastAsia="zh-CN"/>
        </w:rPr>
        <w:t>201</w:t>
      </w:r>
      <w:r>
        <w:rPr>
          <w:rFonts w:ascii="仿宋" w:eastAsia="仿宋" w:hAnsi="仿宋" w:hint="eastAsia"/>
          <w:sz w:val="32"/>
          <w:szCs w:val="32"/>
          <w:lang w:eastAsia="zh-CN"/>
        </w:rPr>
        <w:t>5</w:t>
      </w:r>
      <w:r>
        <w:rPr>
          <w:rFonts w:ascii="仿宋" w:eastAsia="仿宋" w:hAnsi="仿宋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z w:val="32"/>
          <w:szCs w:val="32"/>
          <w:lang w:eastAsia="zh-CN"/>
        </w:rPr>
        <w:t>8</w:t>
      </w:r>
      <w:r>
        <w:rPr>
          <w:rFonts w:ascii="仿宋" w:eastAsia="仿宋" w:hAnsi="仿宋"/>
          <w:sz w:val="32"/>
          <w:szCs w:val="32"/>
          <w:lang w:eastAsia="zh-CN"/>
        </w:rPr>
        <w:t>月第</w:t>
      </w:r>
      <w:r>
        <w:rPr>
          <w:rFonts w:ascii="仿宋" w:eastAsia="仿宋" w:hAnsi="仿宋" w:hint="eastAsia"/>
          <w:sz w:val="32"/>
          <w:szCs w:val="32"/>
          <w:lang w:eastAsia="zh-CN"/>
        </w:rPr>
        <w:t>1</w:t>
      </w:r>
      <w:r>
        <w:rPr>
          <w:rFonts w:ascii="仿宋" w:eastAsia="仿宋" w:hAnsi="仿宋"/>
          <w:sz w:val="32"/>
          <w:szCs w:val="32"/>
          <w:lang w:eastAsia="zh-CN"/>
        </w:rPr>
        <w:t>版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FF6E8D" w:rsidRDefault="00736BB6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2.</w:t>
      </w:r>
      <w:r>
        <w:rPr>
          <w:rFonts w:hint="eastAsia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《土木工程施工》科目考试参考教材：《土木工程施工》，徐国强、杨红霞主编，武汉大学出版社，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 xml:space="preserve"> 2015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8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月第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版第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次印刷。</w:t>
      </w:r>
    </w:p>
    <w:p w:rsidR="00FF6E8D" w:rsidRDefault="00FF6E8D">
      <w:pPr>
        <w:snapToGrid w:val="0"/>
        <w:spacing w:beforeLines="50" w:before="156" w:afterLines="50" w:after="156" w:line="360" w:lineRule="auto"/>
        <w:ind w:firstLineChars="200" w:firstLine="480"/>
        <w:rPr>
          <w:rFonts w:eastAsia="仿宋" w:hAnsi="仿宋"/>
          <w:lang w:eastAsia="zh-CN"/>
        </w:rPr>
      </w:pPr>
    </w:p>
    <w:p w:rsidR="00FF6E8D" w:rsidRDefault="00FF6E8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FF6E8D" w:rsidRDefault="00FF6E8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FF6E8D" w:rsidRDefault="00FF6E8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sectPr w:rsidR="00FF6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004FF5"/>
    <w:rsid w:val="00012F62"/>
    <w:rsid w:val="000140A4"/>
    <w:rsid w:val="0001513C"/>
    <w:rsid w:val="0001707D"/>
    <w:rsid w:val="00017A3F"/>
    <w:rsid w:val="0003045B"/>
    <w:rsid w:val="000409AC"/>
    <w:rsid w:val="00052869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2226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62A"/>
    <w:rsid w:val="001A0CF7"/>
    <w:rsid w:val="001A3254"/>
    <w:rsid w:val="001A5295"/>
    <w:rsid w:val="001B0909"/>
    <w:rsid w:val="001C1A52"/>
    <w:rsid w:val="001C3DF7"/>
    <w:rsid w:val="001D28F2"/>
    <w:rsid w:val="001E16B6"/>
    <w:rsid w:val="001E598C"/>
    <w:rsid w:val="001E7409"/>
    <w:rsid w:val="001F2F7F"/>
    <w:rsid w:val="00201364"/>
    <w:rsid w:val="002116BC"/>
    <w:rsid w:val="00211E6B"/>
    <w:rsid w:val="00217064"/>
    <w:rsid w:val="00254716"/>
    <w:rsid w:val="0025551F"/>
    <w:rsid w:val="00260C56"/>
    <w:rsid w:val="00262BC3"/>
    <w:rsid w:val="002632C3"/>
    <w:rsid w:val="00267629"/>
    <w:rsid w:val="00296483"/>
    <w:rsid w:val="002A0D06"/>
    <w:rsid w:val="002A0FE0"/>
    <w:rsid w:val="002A5E86"/>
    <w:rsid w:val="002B72E4"/>
    <w:rsid w:val="002C5338"/>
    <w:rsid w:val="002D2690"/>
    <w:rsid w:val="002E6429"/>
    <w:rsid w:val="002F51F7"/>
    <w:rsid w:val="002F6C99"/>
    <w:rsid w:val="00301925"/>
    <w:rsid w:val="00305C9F"/>
    <w:rsid w:val="003104B3"/>
    <w:rsid w:val="00312660"/>
    <w:rsid w:val="003207A9"/>
    <w:rsid w:val="003350E2"/>
    <w:rsid w:val="00341E0E"/>
    <w:rsid w:val="00355AF1"/>
    <w:rsid w:val="00355E76"/>
    <w:rsid w:val="00357139"/>
    <w:rsid w:val="003611C7"/>
    <w:rsid w:val="00367021"/>
    <w:rsid w:val="003775CC"/>
    <w:rsid w:val="00380400"/>
    <w:rsid w:val="003847C5"/>
    <w:rsid w:val="00385AF6"/>
    <w:rsid w:val="003947AF"/>
    <w:rsid w:val="003949BA"/>
    <w:rsid w:val="003A29C5"/>
    <w:rsid w:val="003A3E76"/>
    <w:rsid w:val="003B6292"/>
    <w:rsid w:val="003D6C16"/>
    <w:rsid w:val="003E40DF"/>
    <w:rsid w:val="003F13D6"/>
    <w:rsid w:val="003F487B"/>
    <w:rsid w:val="004013DA"/>
    <w:rsid w:val="00403D9A"/>
    <w:rsid w:val="00406A40"/>
    <w:rsid w:val="004274F2"/>
    <w:rsid w:val="00440BC2"/>
    <w:rsid w:val="00441165"/>
    <w:rsid w:val="00446351"/>
    <w:rsid w:val="00447F94"/>
    <w:rsid w:val="00451EC4"/>
    <w:rsid w:val="00464574"/>
    <w:rsid w:val="00466DF3"/>
    <w:rsid w:val="00473653"/>
    <w:rsid w:val="00481A91"/>
    <w:rsid w:val="004826CD"/>
    <w:rsid w:val="00483BD7"/>
    <w:rsid w:val="00495C25"/>
    <w:rsid w:val="004978A1"/>
    <w:rsid w:val="004A1F8C"/>
    <w:rsid w:val="004B4A29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16F91"/>
    <w:rsid w:val="0055681C"/>
    <w:rsid w:val="00571C2F"/>
    <w:rsid w:val="005806EB"/>
    <w:rsid w:val="00592948"/>
    <w:rsid w:val="00592AFF"/>
    <w:rsid w:val="00593B42"/>
    <w:rsid w:val="005A07D2"/>
    <w:rsid w:val="005B684D"/>
    <w:rsid w:val="005C0588"/>
    <w:rsid w:val="005C75BE"/>
    <w:rsid w:val="005F4AB2"/>
    <w:rsid w:val="005F6160"/>
    <w:rsid w:val="00601D9F"/>
    <w:rsid w:val="00614C36"/>
    <w:rsid w:val="0061769D"/>
    <w:rsid w:val="00620C50"/>
    <w:rsid w:val="00634747"/>
    <w:rsid w:val="00651C38"/>
    <w:rsid w:val="0065702F"/>
    <w:rsid w:val="0066218F"/>
    <w:rsid w:val="00663203"/>
    <w:rsid w:val="006674BB"/>
    <w:rsid w:val="00682D1F"/>
    <w:rsid w:val="00695CF3"/>
    <w:rsid w:val="006A25B3"/>
    <w:rsid w:val="006B0C89"/>
    <w:rsid w:val="006B3CFC"/>
    <w:rsid w:val="006D1F86"/>
    <w:rsid w:val="006E4EA4"/>
    <w:rsid w:val="006F1FCB"/>
    <w:rsid w:val="006F3D13"/>
    <w:rsid w:val="006F73E0"/>
    <w:rsid w:val="00700DFA"/>
    <w:rsid w:val="00704C0A"/>
    <w:rsid w:val="007062AA"/>
    <w:rsid w:val="00706B4E"/>
    <w:rsid w:val="007260C4"/>
    <w:rsid w:val="00726BCB"/>
    <w:rsid w:val="007366A3"/>
    <w:rsid w:val="00736BB6"/>
    <w:rsid w:val="007439F3"/>
    <w:rsid w:val="00743BA5"/>
    <w:rsid w:val="00752E53"/>
    <w:rsid w:val="00753CFB"/>
    <w:rsid w:val="007737C8"/>
    <w:rsid w:val="007953D0"/>
    <w:rsid w:val="00796B18"/>
    <w:rsid w:val="007A0B88"/>
    <w:rsid w:val="007A4A5F"/>
    <w:rsid w:val="007B1957"/>
    <w:rsid w:val="007B7A66"/>
    <w:rsid w:val="007E1664"/>
    <w:rsid w:val="007F495F"/>
    <w:rsid w:val="007F56B6"/>
    <w:rsid w:val="00801E66"/>
    <w:rsid w:val="008077D3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75EC8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36A5B"/>
    <w:rsid w:val="00945A73"/>
    <w:rsid w:val="00947745"/>
    <w:rsid w:val="0095489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9F5FEB"/>
    <w:rsid w:val="00A23196"/>
    <w:rsid w:val="00A526E5"/>
    <w:rsid w:val="00A6216D"/>
    <w:rsid w:val="00A62CA4"/>
    <w:rsid w:val="00A64C89"/>
    <w:rsid w:val="00A74993"/>
    <w:rsid w:val="00A76059"/>
    <w:rsid w:val="00A82BD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455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567D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26235"/>
    <w:rsid w:val="00D40458"/>
    <w:rsid w:val="00D46091"/>
    <w:rsid w:val="00D4692B"/>
    <w:rsid w:val="00D67A6F"/>
    <w:rsid w:val="00D67C19"/>
    <w:rsid w:val="00D712BF"/>
    <w:rsid w:val="00D71DAE"/>
    <w:rsid w:val="00D80801"/>
    <w:rsid w:val="00D85CE7"/>
    <w:rsid w:val="00D9025A"/>
    <w:rsid w:val="00D96E1B"/>
    <w:rsid w:val="00DC048A"/>
    <w:rsid w:val="00DC3EC5"/>
    <w:rsid w:val="00DC5CF4"/>
    <w:rsid w:val="00DD3797"/>
    <w:rsid w:val="00DD3EA1"/>
    <w:rsid w:val="00DF24C6"/>
    <w:rsid w:val="00E35A04"/>
    <w:rsid w:val="00E42D5C"/>
    <w:rsid w:val="00E44776"/>
    <w:rsid w:val="00E456F3"/>
    <w:rsid w:val="00E464D9"/>
    <w:rsid w:val="00E64B4D"/>
    <w:rsid w:val="00E65124"/>
    <w:rsid w:val="00E67028"/>
    <w:rsid w:val="00E76242"/>
    <w:rsid w:val="00E8337E"/>
    <w:rsid w:val="00EA38EA"/>
    <w:rsid w:val="00EB2449"/>
    <w:rsid w:val="00EB3738"/>
    <w:rsid w:val="00EB3D2D"/>
    <w:rsid w:val="00EB5995"/>
    <w:rsid w:val="00EB7DFE"/>
    <w:rsid w:val="00EC0A0E"/>
    <w:rsid w:val="00EC7617"/>
    <w:rsid w:val="00EE0D22"/>
    <w:rsid w:val="00EE1DDA"/>
    <w:rsid w:val="00EF29D7"/>
    <w:rsid w:val="00EF3B08"/>
    <w:rsid w:val="00EF56F4"/>
    <w:rsid w:val="00F01F15"/>
    <w:rsid w:val="00F02834"/>
    <w:rsid w:val="00F11FAF"/>
    <w:rsid w:val="00F13978"/>
    <w:rsid w:val="00F13CDB"/>
    <w:rsid w:val="00F22E05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00FF6E8D"/>
    <w:rsid w:val="1285364D"/>
    <w:rsid w:val="192D3E6E"/>
    <w:rsid w:val="734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widowControl w:val="0"/>
      <w:snapToGrid w:val="0"/>
    </w:pPr>
    <w:rPr>
      <w:rFonts w:ascii="Calibri" w:hAnsi="Calibri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41">
    <w:name w:val="font41"/>
    <w:basedOn w:val="DefaultParagraphFont"/>
    <w:qFormat/>
    <w:rPr>
      <w:rFonts w:ascii="宋体" w:eastAsia="宋体" w:hAnsi="宋体" w:cs="宋体" w:hint="eastAsia"/>
      <w:color w:val="666666"/>
      <w:sz w:val="18"/>
      <w:szCs w:val="18"/>
      <w:u w:val="none"/>
    </w:rPr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widowControl w:val="0"/>
      <w:snapToGrid w:val="0"/>
    </w:pPr>
    <w:rPr>
      <w:rFonts w:ascii="Calibri" w:hAnsi="Calibri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41">
    <w:name w:val="font41"/>
    <w:basedOn w:val="DefaultParagraphFont"/>
    <w:qFormat/>
    <w:rPr>
      <w:rFonts w:ascii="宋体" w:eastAsia="宋体" w:hAnsi="宋体" w:cs="宋体" w:hint="eastAsia"/>
      <w:color w:val="666666"/>
      <w:sz w:val="18"/>
      <w:szCs w:val="18"/>
      <w:u w:val="none"/>
    </w:rPr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LIU JING</cp:lastModifiedBy>
  <cp:revision>7</cp:revision>
  <dcterms:created xsi:type="dcterms:W3CDTF">2023-03-09T10:51:00Z</dcterms:created>
  <dcterms:modified xsi:type="dcterms:W3CDTF">2023-03-10T01:12:00Z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