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遵义师范学院 2023 年“专升本”</w:t>
      </w:r>
    </w:p>
    <w:p>
      <w:pPr>
        <w:widowControl w:val="0"/>
        <w:autoSpaceDE/>
        <w:autoSpaceDN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物流管理专业考试大纲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before="0"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一、考试总体要求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right="115" w:firstLine="64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考试内容以物流管理活动为主线，围绕物流管理活动中的运输、装卸搬运、包装、流通加工、配送、库存、第三方物流、国际物流、电子商务及相关技术保障和环境措施等内容展开，要求学生具备坚实的现代物流管理的理论基础，掌握现代管理科学理论与技术方法，熟练应用物流管理工具开展现代商务活动。考试以现代物流管理相关理论知识为基础，强调课程的综合性和实践应用性以及对各章节知识要点的扎实掌握。</w:t>
      </w:r>
    </w:p>
    <w:p>
      <w:pPr>
        <w:widowControl/>
        <w:numPr>
          <w:ilvl w:val="0"/>
          <w:numId w:val="0"/>
        </w:numPr>
        <w:autoSpaceDE/>
        <w:autoSpaceDN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二、考试科目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《物流管理概论》</w:t>
      </w:r>
    </w:p>
    <w:p>
      <w:pPr>
        <w:widowControl/>
        <w:numPr>
          <w:ilvl w:val="0"/>
          <w:numId w:val="0"/>
        </w:numPr>
        <w:autoSpaceDE/>
        <w:autoSpaceDN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三、考试形式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right="234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闭卷、笔试、满分 150分、考试时限 150分钟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right="1225" w:firstLine="604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right="1225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四、考试内容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left="119" w:right="23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考试内容所含知识点，知识点的所属层次及各章节知识点参考下表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left="119" w:right="23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tbl>
      <w:tblPr>
        <w:tblStyle w:val="5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32"/>
        <w:gridCol w:w="2488"/>
        <w:gridCol w:w="720"/>
        <w:gridCol w:w="720"/>
        <w:gridCol w:w="72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</w:tc>
        <w:tc>
          <w:tcPr>
            <w:tcW w:w="18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节</w:t>
            </w:r>
          </w:p>
        </w:tc>
        <w:tc>
          <w:tcPr>
            <w:tcW w:w="24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知 识 点</w:t>
            </w:r>
          </w:p>
        </w:tc>
        <w:tc>
          <w:tcPr>
            <w:tcW w:w="297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了解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理解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掌握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第</w:t>
            </w:r>
          </w:p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章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物流概述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§1.1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商流与物流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商流与物流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含义、关系、商物分离的表现形式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§1.2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物流概念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物流概念的演进和发展、物流活动的构成、现代物流的主要特征等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§1.3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物流学科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物流学科的主要内容、基本属性等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§1.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4物流的分类和行业组成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物流的分类、行业组成、现代物流发展的重大意义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运输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§2.1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运输概述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运输的概念、地位、作用等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§2.2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运输方式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铁、公、水、空、管等运输方式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§2.3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运输合理化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CN"/>
              </w:rPr>
              <w:t>不合理运输的表现、运输合理化途径及影响因素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§2.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4运输技术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集装箱运输、地下物流、高速铁路运输等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储存保管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§3.1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储存保管概述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储存保管的概念、作用及库存量的控制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§3.2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仓库与物流中心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仓库的概念、分类、主要作业及设计原理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§3.3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储存保管合理化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储存保管合理化标志和实施要点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§3.4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储存保管技术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自动化仓库技术、货架储存技术、堆码苫垫技术、盘点技术、温湿度控制技术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101" w:firstLineChars="48"/>
              <w:jc w:val="both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四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包装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§4.1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包装概述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包装的概念、地位、功能、分类等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§4.2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包装技术与包装标志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包装技术、标志与包装合理化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五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装卸搬运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装卸搬运概述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装卸搬运的概念、作用、特点和方式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装卸搬运技术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起重技术、连续输送技术、散装装卸技术等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3装卸搬运合理化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装卸搬运合理化措施及设备的投资分析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流通加工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流通加工概述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流通加工的概念、地位和作用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流通加工技术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生产资料、消费资料的流通加工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3流通加工合理化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不合理流通加工的主要形式、合理化的主要措施等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七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物流信息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物流信息概述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物流信息的概念、功能和特征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物流信息技术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自动识别系统、EOS、EDI、POS、GIS、GPS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八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配送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配送的概念及类型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配送的概念、特点、类型和作用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配送的作业程序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配送的基本环节和工艺流程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3配送中心概述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配送中心的概念、功能和内部结构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第三方物流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第三方物流概述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第三方物流的概念、特征、作用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第三方物流的运作模式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第三方物流的典型运作模式及合作经营方式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3物流外包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物流外包决策和运作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4第四方物流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第四方物流的定义、特征及运营方式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国际物流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国际物流概述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国际物流的含义和贸易术语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国际海洋运输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国际海运概述及船货的基础知识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3国际货物的其他运输方式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集装箱运输及国际航空运输概况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十一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电子商务与物流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电子商务物流概念、产生背景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电子商务与物流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电子商务应用于物流业的基本模式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3电子商务的物流管理模式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电子商务与供应链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316" w:hanging="316" w:hangingChars="150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十二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物流的相关法律法规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国际海上货物运输法概述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国际海上货物运输法的渊源、国际海上货物运输合同概述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海上货物运输国际公约和惯例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《海牙规则》、《维斯比规则》、《汉堡规则》、《鹿特丹规则》主要内容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3提单与海运单相关法律制度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提单的概念、分类、内容及提单的签发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4国际海上货物运输合同的订立和解约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国际海上货物运输合同的订立和解除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5国际海上货物运输当事人的权利、义务和责任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承运人的基本权利、义务和赔偿责任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6航次租船合同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航次租船合同主要内容及签发提单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7多式联运合同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多式联运经营人的责任期间和责任形式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8铁路货物运输合同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承运人、托运人及收货人的权力、义务和责任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§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9航空货物运输合同</w:t>
            </w:r>
          </w:p>
        </w:tc>
        <w:tc>
          <w:tcPr>
            <w:tcW w:w="24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运输凭证，托运人、收货人和承运人的权力、义务、责任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</w:tr>
    </w:tbl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line="56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试卷结构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试卷题型分为选择、判断、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名词解释、</w:t>
      </w: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简答、计算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分析题</w:t>
      </w:r>
      <w:r>
        <w:rPr>
          <w:rFonts w:hint="eastAsia" w:ascii="仿宋" w:hAnsi="仿宋" w:eastAsia="仿宋" w:cs="仿宋"/>
          <w:sz w:val="32"/>
          <w:szCs w:val="32"/>
          <w:lang w:val="zh-CN" w:eastAsia="zh-CN" w:bidi="zh-CN"/>
        </w:rPr>
        <w:t>等，小题总量控制在51个左右，试卷总分为150分。小题数在题型中的分配参考下表：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 w:bidi="zh-CN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87"/>
        <w:gridCol w:w="1487"/>
        <w:gridCol w:w="1488"/>
        <w:gridCol w:w="1488"/>
        <w:gridCol w:w="14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题型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选择题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判断题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/>
                <w:color w:val="000000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名词解释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简答题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计算</w:t>
            </w: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分析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小题数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15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个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/>
                <w:color w:val="000000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4个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4个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2个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分值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30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分</w:t>
            </w:r>
          </w:p>
        </w:tc>
        <w:tc>
          <w:tcPr>
            <w:tcW w:w="1487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分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/>
                <w:color w:val="000000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20分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40 分</w:t>
            </w:r>
          </w:p>
        </w:tc>
        <w:tc>
          <w:tcPr>
            <w:tcW w:w="1488" w:type="dxa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2"/>
                <w:lang w:val="en-US" w:eastAsia="zh-CN"/>
              </w:rPr>
              <w:t>40</w:t>
            </w:r>
            <w:r>
              <w:rPr>
                <w:rFonts w:hint="eastAsia" w:ascii="黑体" w:hAnsi="黑体" w:eastAsia="黑体"/>
                <w:color w:val="000000"/>
                <w:kern w:val="2"/>
                <w:lang w:eastAsia="zh-CN"/>
              </w:rPr>
              <w:t>分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六、参考教材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《物流管理概论》（第一版），张荣，支海宇，刘秀英，姚雷主编， 清华大学出版社，2016年。</w:t>
      </w:r>
    </w:p>
    <w:sectPr>
      <w:footerReference r:id="rId3" w:type="default"/>
      <w:pgSz w:w="11910" w:h="16840"/>
      <w:pgMar w:top="1500" w:right="1520" w:bottom="1320" w:left="1680" w:header="0" w:footer="11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3B25"/>
    <w:multiLevelType w:val="singleLevel"/>
    <w:tmpl w:val="61B03B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9"/>
    <w:rsid w:val="00061B09"/>
    <w:rsid w:val="00214506"/>
    <w:rsid w:val="003A3CF5"/>
    <w:rsid w:val="006867C9"/>
    <w:rsid w:val="009D09F2"/>
    <w:rsid w:val="00A4274A"/>
    <w:rsid w:val="00A438A5"/>
    <w:rsid w:val="00A61F08"/>
    <w:rsid w:val="00AC207A"/>
    <w:rsid w:val="00C326F9"/>
    <w:rsid w:val="00DE03F6"/>
    <w:rsid w:val="00FA4C88"/>
    <w:rsid w:val="02B955E3"/>
    <w:rsid w:val="099531D0"/>
    <w:rsid w:val="0AD03E5D"/>
    <w:rsid w:val="0BA24115"/>
    <w:rsid w:val="0BED74B0"/>
    <w:rsid w:val="0DE65B31"/>
    <w:rsid w:val="0F0A6151"/>
    <w:rsid w:val="10D14599"/>
    <w:rsid w:val="1182341C"/>
    <w:rsid w:val="144938CC"/>
    <w:rsid w:val="15DC3FED"/>
    <w:rsid w:val="17CA7FA7"/>
    <w:rsid w:val="19A33257"/>
    <w:rsid w:val="1AB405B8"/>
    <w:rsid w:val="1CEC79B4"/>
    <w:rsid w:val="1D290A8B"/>
    <w:rsid w:val="1DD176E3"/>
    <w:rsid w:val="1DE77EB7"/>
    <w:rsid w:val="1E9C4EEB"/>
    <w:rsid w:val="1FD20705"/>
    <w:rsid w:val="236B711C"/>
    <w:rsid w:val="25903B51"/>
    <w:rsid w:val="26810C7F"/>
    <w:rsid w:val="27021C1D"/>
    <w:rsid w:val="2B1508A6"/>
    <w:rsid w:val="2CEC3568"/>
    <w:rsid w:val="325D0F46"/>
    <w:rsid w:val="33FC3F12"/>
    <w:rsid w:val="365F62B6"/>
    <w:rsid w:val="387031B5"/>
    <w:rsid w:val="3CE104C6"/>
    <w:rsid w:val="41BE245D"/>
    <w:rsid w:val="433727EF"/>
    <w:rsid w:val="43AC1E86"/>
    <w:rsid w:val="45AF6738"/>
    <w:rsid w:val="528E7ADE"/>
    <w:rsid w:val="53DC128E"/>
    <w:rsid w:val="53E57270"/>
    <w:rsid w:val="54D50A5C"/>
    <w:rsid w:val="54F90247"/>
    <w:rsid w:val="576D10C9"/>
    <w:rsid w:val="5C887662"/>
    <w:rsid w:val="5ED164FC"/>
    <w:rsid w:val="5FF87682"/>
    <w:rsid w:val="62C9487A"/>
    <w:rsid w:val="6CC16D23"/>
    <w:rsid w:val="6F6C2AFF"/>
    <w:rsid w:val="719517E2"/>
    <w:rsid w:val="79D34200"/>
    <w:rsid w:val="7A6D4317"/>
    <w:rsid w:val="7C4D5EBA"/>
    <w:rsid w:val="7CB26879"/>
    <w:rsid w:val="7E3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120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14"/>
      <w:ind w:left="1171" w:hanging="48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</Words>
  <Characters>2362</Characters>
  <Lines>19</Lines>
  <Paragraphs>5</Paragraphs>
  <TotalTime>5</TotalTime>
  <ScaleCrop>false</ScaleCrop>
  <LinksUpToDate>false</LinksUpToDate>
  <CharactersWithSpaces>2771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2021-04-15T02:46:00Z</dcterms:created>
  <dc:creator>pc-159753</dc:creator>
  <cp:lastModifiedBy>神荼</cp:lastModifiedBy>
  <cp:lastPrinted>2021-04-19T02:17:00Z</cp:lastPrinted>
  <dcterms:modified xsi:type="dcterms:W3CDTF">2023-03-08T05:03:43Z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2052-11.1.0.9192</vt:lpwstr>
  </property>
  <property fmtid="{D5CDD505-2E9C-101B-9397-08002B2CF9AE}" pid="6" name="ICV">
    <vt:lpwstr>6189EA496FB2458982B8ECDA57951D50</vt:lpwstr>
  </property>
</Properties>
</file>