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遵义师范学院2023年专升本</w:t>
      </w:r>
    </w:p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环境科学与工程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专业考试大纲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考试总体要求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要求考生全面、系统地掌握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环境科学</w:t>
      </w:r>
      <w:r>
        <w:rPr>
          <w:rFonts w:hint="eastAsia" w:ascii="仿宋" w:hAnsi="仿宋" w:eastAsia="仿宋"/>
          <w:sz w:val="32"/>
          <w:szCs w:val="32"/>
          <w:lang w:eastAsia="zh-CN"/>
        </w:rPr>
        <w:t>概论的基本概念、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专业术语等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能够用环境科学与工程的基本理论与方法来判断、分析具体环境问题</w:t>
      </w:r>
      <w:r>
        <w:rPr>
          <w:rFonts w:hint="eastAsia" w:ascii="仿宋" w:hAnsi="仿宋" w:eastAsia="仿宋"/>
          <w:sz w:val="32"/>
          <w:szCs w:val="32"/>
          <w:lang w:eastAsia="zh-CN"/>
        </w:rPr>
        <w:t>，并且能灵活运用所学知识阐述解决实际问题的方法和途径。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考试科目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环境学导论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考试形式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闭卷、笔试、满分150分、考试时限150分钟。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本课程选用的教材是高等教育出版社的杨志峰、刘静玲主编的《环境科学概论》（第二版）。考试内容所含知识点，知识点的所属层次及各章节知识点参考下表。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036"/>
        <w:gridCol w:w="3444"/>
        <w:gridCol w:w="520"/>
        <w:gridCol w:w="520"/>
        <w:gridCol w:w="520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章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节</w:t>
            </w:r>
          </w:p>
        </w:tc>
        <w:tc>
          <w:tcPr>
            <w:tcW w:w="344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知识点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了解</w:t>
            </w:r>
          </w:p>
        </w:tc>
        <w:tc>
          <w:tcPr>
            <w:tcW w:w="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理解</w:t>
            </w:r>
          </w:p>
        </w:tc>
        <w:tc>
          <w:tcPr>
            <w:tcW w:w="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掌握</w:t>
            </w:r>
          </w:p>
        </w:tc>
        <w:tc>
          <w:tcPr>
            <w:tcW w:w="5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第</w:t>
            </w: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章 绪论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1.1环境及类型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环境的概念及类型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环境的特性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1.2环境科学及其发展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环境科学的形成与发展阶段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环境科学研究对象及任务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1.3环境科学思想与方法论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整体性、系统性、综合性、复杂性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第2章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2.1地球表层系统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表层系统概述、大地女神假说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2.2自然环境的圈层结构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大气圈、水圈、岩石圈、土壤圈、生物圈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2.3自然环境中的物质循环、能量流动与信息传递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物质循环、能量流动与信息传递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2.4自然环境的地带性规律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陆生/水生生态系统分布规律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第3章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</w:t>
            </w:r>
          </w:p>
        </w:tc>
        <w:tc>
          <w:tcPr>
            <w:tcW w:w="2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3.1人工环境的类型及特点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人工环境的类型/特点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3.2城市环境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城市/城市化/城郊过渡带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3.3乡镇与农村环境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乡镇环境/乡镇企业/人工种植和养殖基地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3.4水利环境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水利工程/生态水利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3.5交通环境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交通路线与环境/绿色交通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3.6人文环境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人文环境特征/名胜古迹的开发与保护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第4章 人类活动与环境问题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4.1人类发展与环境的关系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人类与环境相互依存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人类发展过程与环境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人类发展与资源消费的平衡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4.2人类活动与环境危机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环境问题的实质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污染型环境问题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资源短缺与耗竭型环境问题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生态破坏与环境失衡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4.3环境与人类健康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环境污染对人体健康的危害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环境变化对人体健康的影响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居住环境与人体健康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第5章 全球环境变化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5.1全球变暖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温室效应及全球变暖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未来全球变暖的可能情景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全球变暖的可能影响及协调行动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5.2臭氧层耗竭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臭氧层存在的重要意义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大气臭氧层的形成及破坏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臭氧层耗竭的潜在威胁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5.3酸雨危害加剧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酸雨污染的态势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酸雨的形成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酸雨的危害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5.4全球生态系统退化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森林与湿地萎缩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生物多样性减少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淡水资源匮乏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土地退化及荒漠化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5.5环境安全及国际合作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环境安全的概念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环境安全的主要内容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环境安全的国际合作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第6章 环境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伦理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6.1不同环境伦理观出现的背景及其发展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中国古代朴素的“天人合一”观/马尔萨斯的“人地矛盾”观/人类中心论/生物中心论/地球整体论/ 代际均等的伦理观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6.2环境道德观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树立正确的自然观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6.3可持续发展的环境伦理观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可持续发展观的伦理学核心是公平与和谐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6.4环境伦理的基本原则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人类对待生态环境的6个原则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6.5可持续发展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定义及基本原则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6.6中国的可持续发展战略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中国的必然选择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生态、环境的发展趋势与面临的挑战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面向可持续发展的环境对策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7.1环境地学的特点、地位与作用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环境地学的研究内容及对象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-656590</wp:posOffset>
                      </wp:positionH>
                      <wp:positionV relativeFrom="paragraph">
                        <wp:posOffset>71120</wp:posOffset>
                      </wp:positionV>
                      <wp:extent cx="642620" cy="998855"/>
                      <wp:effectExtent l="0" t="0" r="5080" b="44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97280" y="1642745"/>
                                <a:ext cx="642620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  <w:t>第7章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lang w:val="en-US" w:eastAsia="zh-CN"/>
                                    </w:rPr>
                                    <w:t>环境地学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1.7pt;margin-top:5.6pt;height:78.65pt;width:50.6pt;z-index:-251657216;mso-width-relative:page;mso-height-relative:page;" fillcolor="#FFFFFF [3201]" filled="t" stroked="f" coordsize="21600,21600" o:gfxdata="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jy/5NUAAAAK&#10;AQAADwAAAAAAAAABACAAAAAiAAAAZHJzL2Rvd25yZXYueG1sUEsBAhQAFAAAAAgAh07iQKzENr5Y&#10;AgAAmgQAAA4AAAAAAAAAAQAgAAAAJA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第7章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环境地学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7.2人类－地球环境复合系统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气候系统与大气环境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水环境与海洋环境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其他圈层的地位与作用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7.3 人－地环境复合系统的整体性及各圈层间的影响与响应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人地环境复合系统的整体性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各圈层间及圈层内的相互作用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00"/>
                <w:spacing w:val="5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人文过程的干扰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第8章　环境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8.1环境生态学的地位和作用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环境生态学概念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环境生态学的研究内容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8.2生态系统理论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生态系统结构与功能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生态系统层级理论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生物多样性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生态系统演替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8.3干扰对生态系统的影响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干扰类型及其内涵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干扰与生态系统调控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8.4恢复生态学理论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生态恢复的内涵和特征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生态系统工程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8.5生态系统评价与管理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生态系统服务功能及其评估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生态系统管理与可持续发展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6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第12章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12.1环境监测的目的和分类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环境监测的目的、分类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12.2环境监测的要求和特点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环境监测的要求、特点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12.3环境监测标准与指标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环境监测标准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环境监测指标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12.4环境监测方案的制定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地面水质监测方案的制定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大气污染监测方案的制定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土壤污染监测方案的制定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12.5环境监测技术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样品预处理技术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污染物的测试技术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12.6环境遥感监测技术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遥感技术在环境监测工作中的优势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环境遥感监测方法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第15章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环境污染控制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15.1环境污染控制目标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环境污染及其特征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环境污染控制的目标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15.2环境污染控制类型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浓度控制与总量控制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末端控制与全过程控制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分散控制与集中控制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15.3环境污染综合防治对策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水环境污染控制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大气环境污染控制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固体废弃物污染控制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土壤环境污染控制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after="150" w:afterAutospacing="0"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其他物理性污染控制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240" w:lineRule="atLeas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、试卷结构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试卷题型分为填空、选择（单项）、名词解释、简答、论述，小题总量在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个之间，试卷总分为 150分。小题数在题型中的分配参考下表: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78"/>
        <w:gridCol w:w="1569"/>
        <w:gridCol w:w="1468"/>
        <w:gridCol w:w="144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题 型</w:t>
            </w:r>
          </w:p>
        </w:tc>
        <w:tc>
          <w:tcPr>
            <w:tcW w:w="1478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 xml:space="preserve">填空题 </w:t>
            </w:r>
          </w:p>
        </w:tc>
        <w:tc>
          <w:tcPr>
            <w:tcW w:w="1569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选择题</w:t>
            </w:r>
          </w:p>
        </w:tc>
        <w:tc>
          <w:tcPr>
            <w:tcW w:w="1468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名词解释</w:t>
            </w:r>
          </w:p>
        </w:tc>
        <w:tc>
          <w:tcPr>
            <w:tcW w:w="1444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 xml:space="preserve">简答题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论述题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3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小题数</w:t>
            </w:r>
          </w:p>
        </w:tc>
        <w:tc>
          <w:tcPr>
            <w:tcW w:w="1478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 xml:space="preserve">8-10 个 </w:t>
            </w:r>
          </w:p>
        </w:tc>
        <w:tc>
          <w:tcPr>
            <w:tcW w:w="1569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8-10 个</w:t>
            </w:r>
          </w:p>
        </w:tc>
        <w:tc>
          <w:tcPr>
            <w:tcW w:w="1468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4-6 个</w:t>
            </w:r>
          </w:p>
        </w:tc>
        <w:tc>
          <w:tcPr>
            <w:tcW w:w="1444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3-4 个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分 值</w:t>
            </w:r>
          </w:p>
        </w:tc>
        <w:tc>
          <w:tcPr>
            <w:tcW w:w="1478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16-20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1569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24-30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1468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20-30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1444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30-40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45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分</w:t>
            </w:r>
          </w:p>
        </w:tc>
      </w:tr>
    </w:tbl>
    <w:p>
      <w:p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 xml:space="preserve">  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  <w:lang w:eastAsia="zh-CN"/>
        </w:rPr>
        <w:t>、参考教材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刘培桐 环境学概论，第二版，高等教育出版社</w:t>
      </w:r>
    </w:p>
    <w:p>
      <w:pPr>
        <w:ind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2、曲向荣 环境学概论，第二版，科学出版社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3999BD"/>
    <w:multiLevelType w:val="singleLevel"/>
    <w:tmpl w:val="BC3999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zkzNDA1MGZkOWVhYTFkZmNlNGE2N2FmYmY5NWIifQ=="/>
  </w:docVars>
  <w:rsids>
    <w:rsidRoot w:val="00FB3072"/>
    <w:rsid w:val="00012F62"/>
    <w:rsid w:val="000140A4"/>
    <w:rsid w:val="0001513C"/>
    <w:rsid w:val="0001707D"/>
    <w:rsid w:val="00017A3F"/>
    <w:rsid w:val="0003045B"/>
    <w:rsid w:val="000409AC"/>
    <w:rsid w:val="00057358"/>
    <w:rsid w:val="00057E98"/>
    <w:rsid w:val="0007520D"/>
    <w:rsid w:val="00087967"/>
    <w:rsid w:val="00092509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D28F2"/>
    <w:rsid w:val="001E16B6"/>
    <w:rsid w:val="001E598C"/>
    <w:rsid w:val="001F2F7F"/>
    <w:rsid w:val="002116BC"/>
    <w:rsid w:val="00211E6B"/>
    <w:rsid w:val="00217064"/>
    <w:rsid w:val="00240411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947AF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348C4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0F3"/>
    <w:rsid w:val="00614C36"/>
    <w:rsid w:val="0061769D"/>
    <w:rsid w:val="00620C50"/>
    <w:rsid w:val="00634747"/>
    <w:rsid w:val="00663203"/>
    <w:rsid w:val="006674BB"/>
    <w:rsid w:val="00682D1F"/>
    <w:rsid w:val="00695CF3"/>
    <w:rsid w:val="006A25B3"/>
    <w:rsid w:val="006B0C89"/>
    <w:rsid w:val="006E4EA4"/>
    <w:rsid w:val="006F3D13"/>
    <w:rsid w:val="007062AA"/>
    <w:rsid w:val="00706B4E"/>
    <w:rsid w:val="007260C4"/>
    <w:rsid w:val="00726BCB"/>
    <w:rsid w:val="007366A3"/>
    <w:rsid w:val="007439F3"/>
    <w:rsid w:val="00743BA5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2CE3"/>
    <w:rsid w:val="008D6FB6"/>
    <w:rsid w:val="008E1FA6"/>
    <w:rsid w:val="00906FCA"/>
    <w:rsid w:val="00914601"/>
    <w:rsid w:val="009147D0"/>
    <w:rsid w:val="009166A9"/>
    <w:rsid w:val="00945A73"/>
    <w:rsid w:val="0094774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1464"/>
    <w:rsid w:val="00AE3EC0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92E3B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2567A"/>
    <w:rsid w:val="00D40458"/>
    <w:rsid w:val="00D46091"/>
    <w:rsid w:val="00D4692B"/>
    <w:rsid w:val="00D67C19"/>
    <w:rsid w:val="00D71DAE"/>
    <w:rsid w:val="00D85CE7"/>
    <w:rsid w:val="00D96E1B"/>
    <w:rsid w:val="00DC048A"/>
    <w:rsid w:val="00DC5CF4"/>
    <w:rsid w:val="00DD3797"/>
    <w:rsid w:val="00DD3EA1"/>
    <w:rsid w:val="00DF24C6"/>
    <w:rsid w:val="00E42D5C"/>
    <w:rsid w:val="00E44776"/>
    <w:rsid w:val="00E456F3"/>
    <w:rsid w:val="00E64B4D"/>
    <w:rsid w:val="00E65124"/>
    <w:rsid w:val="00E76242"/>
    <w:rsid w:val="00E8337E"/>
    <w:rsid w:val="00EA38EA"/>
    <w:rsid w:val="00EB2449"/>
    <w:rsid w:val="00EB3738"/>
    <w:rsid w:val="00EB3D2D"/>
    <w:rsid w:val="00EC0A0E"/>
    <w:rsid w:val="00EC7617"/>
    <w:rsid w:val="00EE0D22"/>
    <w:rsid w:val="00EF1E5D"/>
    <w:rsid w:val="00EF3B08"/>
    <w:rsid w:val="00EF56F4"/>
    <w:rsid w:val="00F01F15"/>
    <w:rsid w:val="00F02834"/>
    <w:rsid w:val="00F13978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025B6D54"/>
    <w:rsid w:val="072365A6"/>
    <w:rsid w:val="088F37C7"/>
    <w:rsid w:val="18DD1379"/>
    <w:rsid w:val="19B968F6"/>
    <w:rsid w:val="1CD900DA"/>
    <w:rsid w:val="20EF0E4F"/>
    <w:rsid w:val="226B2757"/>
    <w:rsid w:val="245C67FB"/>
    <w:rsid w:val="24F42ED8"/>
    <w:rsid w:val="2A4B359A"/>
    <w:rsid w:val="2A4E6BE6"/>
    <w:rsid w:val="2BD63337"/>
    <w:rsid w:val="32EB591A"/>
    <w:rsid w:val="39AE76A2"/>
    <w:rsid w:val="3F0C6C96"/>
    <w:rsid w:val="415105F6"/>
    <w:rsid w:val="41C17B42"/>
    <w:rsid w:val="41D37CA5"/>
    <w:rsid w:val="43AA712C"/>
    <w:rsid w:val="45F078E3"/>
    <w:rsid w:val="4638473F"/>
    <w:rsid w:val="4B5D2CD5"/>
    <w:rsid w:val="4E5B174E"/>
    <w:rsid w:val="4E676345"/>
    <w:rsid w:val="56A31EE4"/>
    <w:rsid w:val="57776ECD"/>
    <w:rsid w:val="592A2449"/>
    <w:rsid w:val="5AB6270E"/>
    <w:rsid w:val="5BE54D4D"/>
    <w:rsid w:val="5C700FCA"/>
    <w:rsid w:val="5CD56B70"/>
    <w:rsid w:val="70912956"/>
    <w:rsid w:val="710C7A14"/>
    <w:rsid w:val="73AC464C"/>
    <w:rsid w:val="74D06143"/>
    <w:rsid w:val="7DE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1907</Words>
  <Characters>2049</Characters>
  <Lines>1</Lines>
  <Paragraphs>1</Paragraphs>
  <TotalTime>10</TotalTime>
  <ScaleCrop>false</ScaleCrop>
  <LinksUpToDate>false</LinksUpToDate>
  <CharactersWithSpaces>2087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2020-06-09T07:31:00Z</dcterms:created>
  <dc:creator>pc-159753</dc:creator>
  <cp:lastModifiedBy>牵着蜗牛去散步</cp:lastModifiedBy>
  <dcterms:modified xsi:type="dcterms:W3CDTF">2023-03-06T06:23:29Z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CC2235B9FCAB4070852FAFA5E24BCCFE</vt:lpwstr>
  </property>
</Properties>
</file>